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4F79E" w14:textId="77777777" w:rsidR="00FB0FEF" w:rsidRPr="006C3B8E" w:rsidRDefault="00FB0FEF" w:rsidP="00FB0FEF">
      <w:pPr>
        <w:pStyle w:val="yiv2527068708msonormal"/>
        <w:shd w:val="clear" w:color="auto" w:fill="FFFFFF"/>
        <w:spacing w:before="0" w:beforeAutospacing="0" w:after="0" w:afterAutospacing="0"/>
        <w:jc w:val="center"/>
        <w:rPr>
          <w:rFonts w:ascii="Bulgari Type" w:hAnsi="Bulgari Type" w:cs="Calibri"/>
          <w:b/>
          <w:bCs/>
          <w:sz w:val="28"/>
          <w:szCs w:val="28"/>
          <w:lang w:val="it-IT"/>
        </w:rPr>
      </w:pPr>
      <w:r w:rsidRPr="006C3B8E">
        <w:rPr>
          <w:rFonts w:ascii="Bulgari Type" w:hAnsi="Bulgari Type" w:cs="Calibri"/>
          <w:b/>
          <w:bCs/>
          <w:sz w:val="28"/>
          <w:szCs w:val="28"/>
          <w:lang w:val="it-IT"/>
        </w:rPr>
        <w:t>Tadao Ando x Bulgari Serpenti:</w:t>
      </w:r>
    </w:p>
    <w:p w14:paraId="2EA33C3C" w14:textId="4DB8A003" w:rsidR="00FB0FEF" w:rsidRPr="006C3B8E" w:rsidRDefault="00FB0FEF" w:rsidP="00997C8E">
      <w:pPr>
        <w:pStyle w:val="yiv2527068708msonormal"/>
        <w:shd w:val="clear" w:color="auto" w:fill="FFFFFF"/>
        <w:spacing w:before="0" w:beforeAutospacing="0" w:after="0" w:afterAutospacing="0"/>
        <w:jc w:val="center"/>
        <w:rPr>
          <w:rFonts w:ascii="Bulgari Type" w:hAnsi="Bulgari Type" w:cs="Calibri"/>
          <w:b/>
          <w:bCs/>
          <w:sz w:val="28"/>
          <w:szCs w:val="28"/>
          <w:lang w:val="it-IT"/>
        </w:rPr>
      </w:pPr>
      <w:r w:rsidRPr="006C3B8E">
        <w:rPr>
          <w:rFonts w:ascii="Bulgari Type" w:hAnsi="Bulgari Type" w:cs="Calibri"/>
          <w:b/>
          <w:bCs/>
          <w:sz w:val="28"/>
          <w:szCs w:val="28"/>
          <w:lang w:val="it-IT"/>
        </w:rPr>
        <w:t>Un’ode alle stagioni</w:t>
      </w:r>
    </w:p>
    <w:p w14:paraId="3323BD0A" w14:textId="77777777" w:rsidR="00A371AD" w:rsidRPr="00A330CE" w:rsidRDefault="00A371AD" w:rsidP="00A371AD">
      <w:pPr>
        <w:pStyle w:val="yiv2527068708msonormal"/>
        <w:shd w:val="clear" w:color="auto" w:fill="FFFFFF"/>
        <w:spacing w:before="0" w:beforeAutospacing="0" w:after="0" w:afterAutospacing="0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5EF8EB7A" w14:textId="77777777" w:rsidR="00FB0FEF" w:rsidRPr="00A330CE" w:rsidRDefault="00FB0FEF" w:rsidP="00A371AD">
      <w:pPr>
        <w:pStyle w:val="yiv2527068708msonormal"/>
        <w:shd w:val="clear" w:color="auto" w:fill="FFFFFF"/>
        <w:spacing w:before="0" w:beforeAutospacing="0" w:after="0" w:afterAutospacing="0"/>
        <w:rPr>
          <w:rFonts w:ascii="Bulgari Type" w:hAnsi="Bulgari Type" w:cs="Calibri"/>
          <w:b/>
          <w:bCs/>
          <w:color w:val="FF0000"/>
          <w:sz w:val="21"/>
          <w:szCs w:val="21"/>
          <w:lang w:val="it-IT"/>
        </w:rPr>
      </w:pPr>
    </w:p>
    <w:p w14:paraId="40D0CE65" w14:textId="06899BE9" w:rsidR="00FB0FEF" w:rsidRPr="00A330CE" w:rsidRDefault="00FB0FEF" w:rsidP="00763C8B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  <w:r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La prima collaborazione artistica in assoluto che vede coinvolta la collezione </w:t>
      </w:r>
      <w:r w:rsidRPr="00A330CE">
        <w:rPr>
          <w:rFonts w:ascii="Bulgari Type" w:hAnsi="Bulgari Type" w:cs="Calibri"/>
          <w:b/>
          <w:bCs/>
          <w:i/>
          <w:iCs/>
          <w:sz w:val="21"/>
          <w:szCs w:val="21"/>
          <w:lang w:val="it-IT"/>
        </w:rPr>
        <w:t>Serpenti</w:t>
      </w:r>
      <w:r w:rsidR="00313275" w:rsidRPr="00A330CE">
        <w:rPr>
          <w:rFonts w:ascii="Bulgari Type" w:hAnsi="Bulgari Type" w:cs="Calibri"/>
          <w:b/>
          <w:bCs/>
          <w:i/>
          <w:iCs/>
          <w:sz w:val="21"/>
          <w:szCs w:val="21"/>
          <w:lang w:val="it-IT"/>
        </w:rPr>
        <w:t xml:space="preserve"> Tubogas</w:t>
      </w:r>
      <w:r w:rsidR="00313275"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 celebra la bellezza fugace della natura, un tema caro all’architetto giapponese Tadao Ando.</w:t>
      </w:r>
      <w:r w:rsidR="00763C8B"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 </w:t>
      </w:r>
      <w:r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Avventurina verde, occhio di tigre e madreperla bianca o rosa: il quadrante </w:t>
      </w:r>
      <w:r w:rsidR="00763C8B"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>dell’iconico serpente di</w:t>
      </w:r>
      <w:r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 Bulgari </w:t>
      </w:r>
      <w:r w:rsidR="00763C8B"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cattura </w:t>
      </w:r>
      <w:r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>le sfumature mutevoli di una foresta</w:t>
      </w:r>
      <w:r w:rsidR="00763C8B"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 che si trasforma</w:t>
      </w:r>
      <w:r w:rsidRPr="00A330CE">
        <w:rPr>
          <w:rFonts w:ascii="Bulgari Type" w:hAnsi="Bulgari Type" w:cs="Calibri"/>
          <w:b/>
          <w:bCs/>
          <w:sz w:val="21"/>
          <w:szCs w:val="21"/>
          <w:lang w:val="it-IT"/>
        </w:rPr>
        <w:t xml:space="preserve"> attraverso le stagioni.</w:t>
      </w:r>
    </w:p>
    <w:p w14:paraId="2AEA754F" w14:textId="77777777" w:rsidR="00997C8E" w:rsidRPr="00994F72" w:rsidRDefault="00997C8E" w:rsidP="00997C8E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5340C614" w14:textId="77777777" w:rsidR="000C5F68" w:rsidRPr="00994F72" w:rsidRDefault="000C5F68" w:rsidP="000C5F68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</w:p>
    <w:p w14:paraId="3F4F268E" w14:textId="7B4CFADC" w:rsidR="00763C8B" w:rsidRPr="00994F72" w:rsidRDefault="00997C8E" w:rsidP="000C5F68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  <w:r w:rsidRPr="00994F72">
        <w:rPr>
          <w:rFonts w:ascii="Bulgari Type" w:hAnsi="Bulgari Type" w:cs="Calibri"/>
          <w:b/>
          <w:bCs/>
          <w:sz w:val="21"/>
          <w:szCs w:val="21"/>
          <w:lang w:val="it-IT"/>
        </w:rPr>
        <w:t>Tadao Ando x Bulgari</w:t>
      </w:r>
    </w:p>
    <w:p w14:paraId="7459BA39" w14:textId="77777777" w:rsidR="000C5F68" w:rsidRPr="00994F72" w:rsidRDefault="000C5F68" w:rsidP="000C5F68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</w:p>
    <w:p w14:paraId="02C4BAFE" w14:textId="07225886" w:rsidR="00763C8B" w:rsidRDefault="00763C8B" w:rsidP="00997C8E">
      <w:pPr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0C5F68">
        <w:rPr>
          <w:rFonts w:ascii="Bulgari Type" w:hAnsi="Bulgari Type" w:cs="Calibri"/>
          <w:sz w:val="21"/>
          <w:szCs w:val="21"/>
          <w:lang w:val="it-IT"/>
        </w:rPr>
        <w:t xml:space="preserve">Sebbene Tadao Ando e Bulgari abbiano già collaborato in passato, questa è la prima volta che </w:t>
      </w:r>
      <w:r w:rsidR="00A330CE" w:rsidRPr="000C5F68">
        <w:rPr>
          <w:rFonts w:ascii="Bulgari Type" w:hAnsi="Bulgari Type" w:cs="Calibri"/>
          <w:sz w:val="21"/>
          <w:szCs w:val="21"/>
          <w:lang w:val="it-IT"/>
        </w:rPr>
        <w:t>l’incontro</w:t>
      </w:r>
      <w:r w:rsidR="00CE164D" w:rsidRPr="000C5F68">
        <w:rPr>
          <w:rFonts w:ascii="Bulgari Type" w:hAnsi="Bulgari Type" w:cs="Calibri"/>
          <w:sz w:val="21"/>
          <w:szCs w:val="21"/>
          <w:lang w:val="it-IT"/>
        </w:rPr>
        <w:t xml:space="preserve"> avviene nell’ambito della collezione </w:t>
      </w:r>
      <w:r w:rsidR="00CE164D" w:rsidRPr="000C5F68">
        <w:rPr>
          <w:rFonts w:ascii="Bulgari Type" w:hAnsi="Bulgari Type" w:cs="Calibri"/>
          <w:i/>
          <w:iCs/>
          <w:sz w:val="21"/>
          <w:szCs w:val="21"/>
          <w:lang w:val="it-IT"/>
        </w:rPr>
        <w:t>Serpenti</w:t>
      </w:r>
      <w:r w:rsidRPr="000C5F68">
        <w:rPr>
          <w:rFonts w:ascii="Bulgari Type" w:hAnsi="Bulgari Type" w:cs="Calibri"/>
          <w:i/>
          <w:iCs/>
          <w:sz w:val="21"/>
          <w:szCs w:val="21"/>
          <w:lang w:val="it-IT"/>
        </w:rPr>
        <w:t>.</w:t>
      </w:r>
      <w:r w:rsidRPr="000C5F68">
        <w:rPr>
          <w:rFonts w:ascii="Bulgari Type" w:hAnsi="Bulgari Type" w:cs="Calibri"/>
          <w:sz w:val="21"/>
          <w:szCs w:val="21"/>
          <w:lang w:val="it-IT"/>
        </w:rPr>
        <w:t xml:space="preserve"> Nel 2020 e 2021, </w:t>
      </w:r>
      <w:r w:rsidR="00CE164D" w:rsidRPr="000C5F68">
        <w:rPr>
          <w:rFonts w:ascii="Bulgari Type" w:hAnsi="Bulgari Type" w:cs="Calibri"/>
          <w:sz w:val="21"/>
          <w:szCs w:val="21"/>
          <w:lang w:val="it-IT"/>
        </w:rPr>
        <w:t>il design essenziale</w:t>
      </w:r>
      <w:r w:rsidRPr="000C5F68">
        <w:rPr>
          <w:rFonts w:ascii="Bulgari Type" w:hAnsi="Bulgari Type" w:cs="Calibri"/>
          <w:sz w:val="21"/>
          <w:szCs w:val="21"/>
          <w:lang w:val="it-IT"/>
        </w:rPr>
        <w:t xml:space="preserve"> di </w:t>
      </w:r>
      <w:r w:rsidRPr="000C5F68">
        <w:rPr>
          <w:rFonts w:ascii="Bulgari Type" w:hAnsi="Bulgari Type" w:cs="Calibri"/>
          <w:i/>
          <w:iCs/>
          <w:sz w:val="21"/>
          <w:szCs w:val="21"/>
          <w:lang w:val="it-IT"/>
        </w:rPr>
        <w:t>Octo Finissimo</w:t>
      </w:r>
      <w:r w:rsidRPr="000C5F68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="00A330CE" w:rsidRPr="000C5F68">
        <w:rPr>
          <w:rFonts w:ascii="Bulgari Type" w:hAnsi="Bulgari Type" w:cs="Calibri"/>
          <w:sz w:val="21"/>
          <w:szCs w:val="21"/>
          <w:lang w:val="it-IT"/>
        </w:rPr>
        <w:t xml:space="preserve">aveva </w:t>
      </w:r>
      <w:r w:rsidR="00CE164D" w:rsidRPr="000C5F68">
        <w:rPr>
          <w:rFonts w:ascii="Bulgari Type" w:hAnsi="Bulgari Type" w:cs="Calibri"/>
          <w:sz w:val="21"/>
          <w:szCs w:val="21"/>
          <w:lang w:val="it-IT"/>
        </w:rPr>
        <w:t xml:space="preserve">catturato l’essenza del tempo </w:t>
      </w:r>
      <w:r w:rsidRPr="000C5F68">
        <w:rPr>
          <w:rFonts w:ascii="Bulgari Type" w:hAnsi="Bulgari Type" w:cs="Calibri"/>
          <w:sz w:val="21"/>
          <w:szCs w:val="21"/>
          <w:lang w:val="it-IT"/>
        </w:rPr>
        <w:t>attraverso le linee pure di un</w:t>
      </w:r>
      <w:r w:rsidR="000C5F68" w:rsidRPr="000C5F68">
        <w:rPr>
          <w:rFonts w:ascii="Bulgari Type" w:hAnsi="Bulgari Type" w:cs="Calibri"/>
          <w:sz w:val="21"/>
          <w:szCs w:val="21"/>
          <w:lang w:val="it-IT"/>
        </w:rPr>
        <w:t xml:space="preserve"> motivo a </w:t>
      </w:r>
      <w:r w:rsidRPr="000C5F68">
        <w:rPr>
          <w:rFonts w:ascii="Bulgari Type" w:hAnsi="Bulgari Type" w:cs="Calibri"/>
          <w:sz w:val="21"/>
          <w:szCs w:val="21"/>
          <w:lang w:val="it-IT"/>
        </w:rPr>
        <w:t xml:space="preserve">spirale e </w:t>
      </w:r>
      <w:r w:rsidR="00CE164D" w:rsidRPr="000C5F68">
        <w:rPr>
          <w:rFonts w:ascii="Bulgari Type" w:hAnsi="Bulgari Type" w:cs="Calibri"/>
          <w:sz w:val="21"/>
          <w:szCs w:val="21"/>
          <w:lang w:val="it-IT"/>
        </w:rPr>
        <w:t>de</w:t>
      </w:r>
      <w:r w:rsidRPr="000C5F68">
        <w:rPr>
          <w:rFonts w:ascii="Bulgari Type" w:hAnsi="Bulgari Type" w:cs="Calibri"/>
          <w:sz w:val="21"/>
          <w:szCs w:val="21"/>
          <w:lang w:val="it-IT"/>
        </w:rPr>
        <w:t>l concetto</w:t>
      </w:r>
      <w:r w:rsidR="0097295E" w:rsidRPr="000C5F68">
        <w:rPr>
          <w:rFonts w:ascii="Bulgari Type" w:hAnsi="Bulgari Type" w:cs="Calibri"/>
          <w:sz w:val="21"/>
          <w:szCs w:val="21"/>
          <w:lang w:val="it-IT"/>
        </w:rPr>
        <w:t xml:space="preserve"> di</w:t>
      </w:r>
      <w:r w:rsidRPr="000C5F68">
        <w:rPr>
          <w:rFonts w:ascii="Bulgari Type" w:hAnsi="Bulgari Type" w:cs="Calibri"/>
          <w:sz w:val="21"/>
          <w:szCs w:val="21"/>
          <w:lang w:val="it-IT"/>
        </w:rPr>
        <w:t xml:space="preserve"> Mikazuki, </w:t>
      </w:r>
      <w:r w:rsidR="00C67EDD">
        <w:rPr>
          <w:rFonts w:ascii="Bulgari Type" w:hAnsi="Bulgari Type" w:cs="Calibri"/>
          <w:sz w:val="21"/>
          <w:szCs w:val="21"/>
          <w:lang w:val="it-IT"/>
        </w:rPr>
        <w:t>rappresentazione del</w:t>
      </w:r>
      <w:r w:rsidR="00A330CE" w:rsidRPr="000C5F68">
        <w:rPr>
          <w:rFonts w:ascii="Bulgari Type" w:hAnsi="Bulgari Type" w:cs="Calibri"/>
          <w:sz w:val="21"/>
          <w:szCs w:val="21"/>
          <w:lang w:val="it-IT"/>
        </w:rPr>
        <w:t xml:space="preserve"> primo stadio della luna nuov</w:t>
      </w:r>
      <w:r w:rsidR="00C67EDD">
        <w:rPr>
          <w:rFonts w:ascii="Bulgari Type" w:hAnsi="Bulgari Type" w:cs="Calibri"/>
          <w:sz w:val="21"/>
          <w:szCs w:val="21"/>
          <w:lang w:val="it-IT"/>
        </w:rPr>
        <w:t>a, raffigurati sul quadrante.</w:t>
      </w:r>
    </w:p>
    <w:p w14:paraId="1704B1FF" w14:textId="77777777" w:rsidR="0097295E" w:rsidRPr="00994F72" w:rsidRDefault="0097295E" w:rsidP="00997C8E">
      <w:pPr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7D6BCF91" w14:textId="1DB7182D" w:rsidR="00400FFA" w:rsidRDefault="0097295E" w:rsidP="00BE28F4">
      <w:pPr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97295E">
        <w:rPr>
          <w:rFonts w:ascii="Bulgari Type" w:hAnsi="Bulgari Type" w:cs="Calibri"/>
          <w:sz w:val="21"/>
          <w:szCs w:val="21"/>
          <w:lang w:val="it-IT"/>
        </w:rPr>
        <w:t>Qui, il percorso artistico e concettuale condiviso dall’architetto e dalla Maison romana attorno al tema del tempo</w:t>
      </w:r>
      <w:r w:rsidR="000C5F68">
        <w:rPr>
          <w:rFonts w:ascii="Bulgari Type" w:hAnsi="Bulgari Type" w:cs="Calibri"/>
          <w:sz w:val="21"/>
          <w:szCs w:val="21"/>
          <w:lang w:val="it-IT"/>
        </w:rPr>
        <w:t>,</w:t>
      </w:r>
      <w:r w:rsidRPr="0097295E">
        <w:rPr>
          <w:rFonts w:ascii="Bulgari Type" w:hAnsi="Bulgari Type" w:cs="Calibri"/>
          <w:sz w:val="21"/>
          <w:szCs w:val="21"/>
          <w:lang w:val="it-IT"/>
        </w:rPr>
        <w:t xml:space="preserve"> </w:t>
      </w:r>
      <w:r>
        <w:rPr>
          <w:rFonts w:ascii="Bulgari Type" w:hAnsi="Bulgari Type" w:cs="Calibri"/>
          <w:sz w:val="21"/>
          <w:szCs w:val="21"/>
          <w:lang w:val="it-IT"/>
        </w:rPr>
        <w:t>trova una nuova forma di espressione con</w:t>
      </w:r>
      <w:r w:rsidRPr="0097295E">
        <w:rPr>
          <w:rFonts w:ascii="Bulgari Type" w:hAnsi="Bulgari Type" w:cs="Calibri"/>
          <w:sz w:val="21"/>
          <w:szCs w:val="21"/>
          <w:lang w:val="it-IT"/>
        </w:rPr>
        <w:t xml:space="preserve"> quattro edizioni limitate</w:t>
      </w:r>
      <w:r w:rsidR="000C5F68">
        <w:rPr>
          <w:rFonts w:ascii="Bulgari Type" w:hAnsi="Bulgari Type" w:cs="Calibri"/>
          <w:sz w:val="21"/>
          <w:szCs w:val="21"/>
          <w:lang w:val="it-IT"/>
        </w:rPr>
        <w:t>,</w:t>
      </w:r>
      <w:r w:rsidRPr="0097295E">
        <w:rPr>
          <w:rFonts w:ascii="Bulgari Type" w:hAnsi="Bulgari Type" w:cs="Calibri"/>
          <w:sz w:val="21"/>
          <w:szCs w:val="21"/>
          <w:lang w:val="it-IT"/>
        </w:rPr>
        <w:t xml:space="preserve"> </w:t>
      </w:r>
      <w:r>
        <w:rPr>
          <w:rFonts w:ascii="Bulgari Type" w:hAnsi="Bulgari Type" w:cs="Calibri"/>
          <w:sz w:val="21"/>
          <w:szCs w:val="21"/>
          <w:lang w:val="it-IT"/>
        </w:rPr>
        <w:t xml:space="preserve">parte dell’iconica </w:t>
      </w:r>
      <w:r w:rsidRPr="0097295E">
        <w:rPr>
          <w:rFonts w:ascii="Bulgari Type" w:hAnsi="Bulgari Type" w:cs="Calibri"/>
          <w:sz w:val="21"/>
          <w:szCs w:val="21"/>
          <w:lang w:val="it-IT"/>
        </w:rPr>
        <w:t xml:space="preserve">collezione </w:t>
      </w:r>
      <w:r w:rsidRPr="0097295E">
        <w:rPr>
          <w:rFonts w:ascii="Bulgari Type" w:hAnsi="Bulgari Type" w:cs="Calibri"/>
          <w:i/>
          <w:iCs/>
          <w:sz w:val="21"/>
          <w:szCs w:val="21"/>
          <w:lang w:val="it-IT"/>
        </w:rPr>
        <w:t>Serpenti</w:t>
      </w:r>
      <w:r w:rsidRPr="0097295E">
        <w:rPr>
          <w:rFonts w:ascii="Bulgari Type" w:hAnsi="Bulgari Type" w:cs="Calibri"/>
          <w:sz w:val="21"/>
          <w:szCs w:val="21"/>
          <w:lang w:val="it-IT"/>
        </w:rPr>
        <w:t xml:space="preserve">. </w:t>
      </w:r>
      <w:r w:rsidRPr="00BE28F4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"Tadao Ando possiede una creatività rara, ispirata alla natura e </w:t>
      </w:r>
      <w:r w:rsidR="00BE28F4">
        <w:rPr>
          <w:rFonts w:ascii="Bulgari Type" w:hAnsi="Bulgari Type" w:cs="Calibri"/>
          <w:i/>
          <w:iCs/>
          <w:sz w:val="21"/>
          <w:szCs w:val="21"/>
          <w:lang w:val="it-IT"/>
        </w:rPr>
        <w:t>al suo essere transitorio</w:t>
      </w:r>
      <w:r w:rsidRPr="00BE28F4">
        <w:rPr>
          <w:rFonts w:ascii="Bulgari Type" w:hAnsi="Bulgari Type" w:cs="Calibri"/>
          <w:i/>
          <w:iCs/>
          <w:sz w:val="21"/>
          <w:szCs w:val="21"/>
          <w:lang w:val="it-IT"/>
        </w:rPr>
        <w:t>"</w:t>
      </w:r>
      <w:r w:rsidRPr="0097295E">
        <w:rPr>
          <w:rFonts w:ascii="Bulgari Type" w:hAnsi="Bulgari Type" w:cs="Calibri"/>
          <w:sz w:val="21"/>
          <w:szCs w:val="21"/>
          <w:lang w:val="it-IT"/>
        </w:rPr>
        <w:t>, a</w:t>
      </w:r>
      <w:r w:rsidR="00BE28F4">
        <w:rPr>
          <w:rFonts w:ascii="Bulgari Type" w:hAnsi="Bulgari Type" w:cs="Calibri"/>
          <w:sz w:val="21"/>
          <w:szCs w:val="21"/>
          <w:lang w:val="it-IT"/>
        </w:rPr>
        <w:t>fferma</w:t>
      </w:r>
      <w:r w:rsidRPr="0097295E">
        <w:rPr>
          <w:rFonts w:ascii="Bulgari Type" w:hAnsi="Bulgari Type" w:cs="Calibri"/>
          <w:sz w:val="21"/>
          <w:szCs w:val="21"/>
          <w:lang w:val="it-IT"/>
        </w:rPr>
        <w:t xml:space="preserve"> Fabrizio Buonamassa Stigliani, </w:t>
      </w:r>
      <w:r w:rsidR="00BE28F4" w:rsidRPr="00BE28F4">
        <w:rPr>
          <w:rFonts w:ascii="Bulgari Type" w:hAnsi="Bulgari Type" w:cs="Calibri"/>
          <w:sz w:val="21"/>
          <w:szCs w:val="21"/>
          <w:lang w:val="it-IT"/>
        </w:rPr>
        <w:t>Direttore Esecutivo Creazione Prodotto</w:t>
      </w:r>
      <w:r w:rsidR="00BE28F4">
        <w:rPr>
          <w:rFonts w:ascii="Bulgari Type" w:hAnsi="Bulgari Type" w:cs="Calibri"/>
          <w:sz w:val="21"/>
          <w:szCs w:val="21"/>
          <w:lang w:val="it-IT"/>
        </w:rPr>
        <w:t xml:space="preserve"> degli orologi Bulgari.</w:t>
      </w:r>
    </w:p>
    <w:p w14:paraId="5C1BFB61" w14:textId="77777777" w:rsidR="00BE28F4" w:rsidRPr="00994F72" w:rsidRDefault="00BE28F4" w:rsidP="00997C8E">
      <w:pPr>
        <w:jc w:val="both"/>
        <w:rPr>
          <w:rFonts w:ascii="Bulgari Type" w:hAnsi="Bulgari Type" w:cs="Calibri"/>
          <w:i/>
          <w:iCs/>
          <w:color w:val="FF0000"/>
          <w:sz w:val="21"/>
          <w:szCs w:val="21"/>
          <w:lang w:val="it-IT"/>
        </w:rPr>
      </w:pPr>
    </w:p>
    <w:p w14:paraId="47855233" w14:textId="367C0D71" w:rsidR="00BE28F4" w:rsidRPr="00BE28F4" w:rsidRDefault="00BE28F4" w:rsidP="00997C8E">
      <w:pPr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BE28F4">
        <w:rPr>
          <w:rFonts w:ascii="Bulgari Type" w:hAnsi="Bulgari Type" w:cs="Calibri"/>
          <w:sz w:val="21"/>
          <w:szCs w:val="21"/>
          <w:lang w:val="it-IT"/>
        </w:rPr>
        <w:t xml:space="preserve">Lo stesso </w:t>
      </w:r>
      <w:r>
        <w:rPr>
          <w:rFonts w:ascii="Bulgari Type" w:hAnsi="Bulgari Type" w:cs="Calibri"/>
          <w:sz w:val="21"/>
          <w:szCs w:val="21"/>
          <w:lang w:val="it-IT"/>
        </w:rPr>
        <w:t xml:space="preserve">Tadao </w:t>
      </w:r>
      <w:r w:rsidRPr="00BE28F4">
        <w:rPr>
          <w:rFonts w:ascii="Bulgari Type" w:hAnsi="Bulgari Type" w:cs="Calibri"/>
          <w:sz w:val="21"/>
          <w:szCs w:val="21"/>
          <w:lang w:val="it-IT"/>
        </w:rPr>
        <w:t xml:space="preserve">Ando osserva: 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“Il mio obiettivo è quello di integrare fra loro le varie forze in gioco, per ripristinare l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’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unità 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tra 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architettura 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e 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natura</w:t>
      </w:r>
      <w:r w:rsidR="009B2B00">
        <w:rPr>
          <w:rFonts w:ascii="Bulgari Type" w:hAnsi="Bulgari Type" w:cs="Calibri"/>
          <w:i/>
          <w:iCs/>
          <w:sz w:val="21"/>
          <w:szCs w:val="21"/>
          <w:lang w:val="it-IT"/>
        </w:rPr>
        <w:t>”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.</w:t>
      </w:r>
      <w:r w:rsidRPr="00BE28F4">
        <w:rPr>
          <w:rFonts w:ascii="Bulgari Type" w:hAnsi="Bulgari Type" w:cs="Calibri"/>
          <w:sz w:val="21"/>
          <w:szCs w:val="21"/>
          <w:lang w:val="it-IT"/>
        </w:rPr>
        <w:t xml:space="preserve"> I suoi progetti fondono l</w:t>
      </w:r>
      <w:r w:rsidR="009B2B00">
        <w:rPr>
          <w:rFonts w:ascii="Bulgari Type" w:hAnsi="Bulgari Type" w:cs="Calibri"/>
          <w:sz w:val="21"/>
          <w:szCs w:val="21"/>
          <w:lang w:val="it-IT"/>
        </w:rPr>
        <w:t>’</w:t>
      </w:r>
      <w:r w:rsidRPr="00BE28F4">
        <w:rPr>
          <w:rFonts w:ascii="Bulgari Type" w:hAnsi="Bulgari Type" w:cs="Calibri"/>
          <w:sz w:val="21"/>
          <w:szCs w:val="21"/>
          <w:lang w:val="it-IT"/>
        </w:rPr>
        <w:t>estetica della percezione e i principi della circolarità in armonia con la luce naturale, stabilendo una connessione diretta con l</w:t>
      </w:r>
      <w:r w:rsidR="009B2B00">
        <w:rPr>
          <w:rFonts w:ascii="Bulgari Type" w:hAnsi="Bulgari Type" w:cs="Calibri"/>
          <w:sz w:val="21"/>
          <w:szCs w:val="21"/>
          <w:lang w:val="it-IT"/>
        </w:rPr>
        <w:t>’</w:t>
      </w:r>
      <w:r w:rsidRPr="00BE28F4">
        <w:rPr>
          <w:rFonts w:ascii="Bulgari Type" w:hAnsi="Bulgari Type" w:cs="Calibri"/>
          <w:sz w:val="21"/>
          <w:szCs w:val="21"/>
          <w:lang w:val="it-IT"/>
        </w:rPr>
        <w:t>ambiente. Come spiega Buonamassa Stigliani: “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Allinearsi a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ll’identità di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 Serpenti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, i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n una metafora del tempo e della trasformazione, anzi del rinnovamento della natura stessa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, è stato un atto istintivo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: anche il serpente cambia pelle </w:t>
      </w:r>
      <w:r w:rsidR="009B2B00"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>e riemerge con i suoi</w:t>
      </w:r>
      <w:r w:rsidRPr="009B2B00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 colori trasformati</w:t>
      </w:r>
      <w:r w:rsidRPr="00BE28F4">
        <w:rPr>
          <w:rFonts w:ascii="Bulgari Type" w:hAnsi="Bulgari Type" w:cs="Calibri"/>
          <w:sz w:val="21"/>
          <w:szCs w:val="21"/>
          <w:lang w:val="it-IT"/>
        </w:rPr>
        <w:t>.</w:t>
      </w:r>
      <w:r w:rsidR="009B2B00">
        <w:rPr>
          <w:rFonts w:ascii="Bulgari Type" w:hAnsi="Bulgari Type" w:cs="Calibri"/>
          <w:sz w:val="21"/>
          <w:szCs w:val="21"/>
          <w:lang w:val="it-IT"/>
        </w:rPr>
        <w:t>”</w:t>
      </w:r>
    </w:p>
    <w:p w14:paraId="506097B8" w14:textId="77777777" w:rsidR="00997C8E" w:rsidRPr="00994F72" w:rsidRDefault="00997C8E" w:rsidP="00997C8E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4E4F785D" w14:textId="77777777" w:rsidR="00993D25" w:rsidRPr="00994F72" w:rsidRDefault="00993D25" w:rsidP="00997C8E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</w:p>
    <w:p w14:paraId="24A944D6" w14:textId="3DE326AC" w:rsidR="00997C8E" w:rsidRPr="00994F72" w:rsidRDefault="00997C8E" w:rsidP="00997C8E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  <w:r w:rsidRPr="00994F72">
        <w:rPr>
          <w:rFonts w:ascii="Bulgari Type" w:hAnsi="Bulgari Type" w:cs="Calibri"/>
          <w:b/>
          <w:bCs/>
          <w:sz w:val="21"/>
          <w:szCs w:val="21"/>
          <w:lang w:val="it-IT"/>
        </w:rPr>
        <w:t>Tadao Ando x Serpenti Tubogas</w:t>
      </w:r>
    </w:p>
    <w:p w14:paraId="19657251" w14:textId="77777777" w:rsidR="00997C8E" w:rsidRPr="00994F72" w:rsidRDefault="00997C8E" w:rsidP="00997C8E">
      <w:pPr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75A5D7D2" w14:textId="7313CCBE" w:rsidR="00B7250F" w:rsidRPr="00B7250F" w:rsidRDefault="00B7250F" w:rsidP="00997C8E">
      <w:pPr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B7250F">
        <w:rPr>
          <w:rFonts w:ascii="Bulgari Type" w:hAnsi="Bulgari Type" w:cs="Calibri"/>
          <w:sz w:val="21"/>
          <w:szCs w:val="21"/>
          <w:lang w:val="it-IT"/>
        </w:rPr>
        <w:t>"</w:t>
      </w:r>
      <w:r w:rsidRPr="00B7250F">
        <w:rPr>
          <w:rFonts w:ascii="Bulgari Type" w:hAnsi="Bulgari Type" w:cs="Calibri"/>
          <w:i/>
          <w:iCs/>
          <w:sz w:val="21"/>
          <w:szCs w:val="21"/>
          <w:lang w:val="it-IT"/>
        </w:rPr>
        <w:t>La forza di Serpenti risiede nella sua capacità di reinventarsi, senza limitarsi a ripetersi o oscurare la ricchezza del suo heritage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", osserva Valeria Tschan-Céré, una collezionista, nel libro </w:t>
      </w:r>
      <w:r w:rsidRPr="00B7250F">
        <w:rPr>
          <w:rFonts w:ascii="Bulgari Type" w:hAnsi="Bulgari Type" w:cs="Calibri"/>
          <w:i/>
          <w:iCs/>
          <w:sz w:val="21"/>
          <w:szCs w:val="21"/>
          <w:lang w:val="it-IT"/>
        </w:rPr>
        <w:t>Bulgari Beyond Time</w:t>
      </w:r>
      <w:r w:rsidRPr="00B7250F">
        <w:rPr>
          <w:rFonts w:ascii="Bulgari Type" w:hAnsi="Bulgari Type" w:cs="Calibri"/>
          <w:sz w:val="21"/>
          <w:szCs w:val="21"/>
          <w:lang w:val="it-IT"/>
        </w:rPr>
        <w:t>. Profondamente radicato nell</w:t>
      </w:r>
      <w:r>
        <w:rPr>
          <w:rFonts w:ascii="Bulgari Type" w:hAnsi="Bulgari Type" w:cs="Calibri"/>
          <w:sz w:val="21"/>
          <w:szCs w:val="21"/>
          <w:lang w:val="it-IT"/>
        </w:rPr>
        <w:t>’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energia primordiale </w:t>
      </w:r>
      <w:r>
        <w:rPr>
          <w:rFonts w:ascii="Bulgari Type" w:hAnsi="Bulgari Type" w:cs="Calibri"/>
          <w:sz w:val="21"/>
          <w:szCs w:val="21"/>
          <w:lang w:val="it-IT"/>
        </w:rPr>
        <w:t>e nel ritmo della natura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, </w:t>
      </w:r>
      <w:r w:rsidRPr="00AC2835">
        <w:rPr>
          <w:rFonts w:ascii="Bulgari Type" w:hAnsi="Bulgari Type" w:cs="Calibri"/>
          <w:i/>
          <w:iCs/>
          <w:sz w:val="21"/>
          <w:szCs w:val="21"/>
          <w:lang w:val="it-IT"/>
        </w:rPr>
        <w:t xml:space="preserve">Serpenti </w:t>
      </w:r>
      <w:r w:rsidRPr="00B7250F">
        <w:rPr>
          <w:rFonts w:ascii="Bulgari Type" w:hAnsi="Bulgari Type" w:cs="Calibri"/>
          <w:sz w:val="21"/>
          <w:szCs w:val="21"/>
          <w:lang w:val="it-IT"/>
        </w:rPr>
        <w:t>agisce come un talismano, a</w:t>
      </w:r>
      <w:r>
        <w:rPr>
          <w:rFonts w:ascii="Bulgari Type" w:hAnsi="Bulgari Type" w:cs="Calibri"/>
          <w:sz w:val="21"/>
          <w:szCs w:val="21"/>
          <w:lang w:val="it-IT"/>
        </w:rPr>
        <w:t>nimat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o da questo potere primitivo. Icona assoluta dello stile Bulgari fin dagli anni '40, </w:t>
      </w:r>
      <w:r w:rsidRPr="00B7250F">
        <w:rPr>
          <w:rFonts w:ascii="Bulgari Type" w:hAnsi="Bulgari Type" w:cs="Calibri"/>
          <w:i/>
          <w:iCs/>
          <w:sz w:val="21"/>
          <w:szCs w:val="21"/>
          <w:lang w:val="it-IT"/>
        </w:rPr>
        <w:t>Serpenti Tubogas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 è </w:t>
      </w:r>
      <w:r w:rsidR="00AC2835">
        <w:rPr>
          <w:rFonts w:ascii="Bulgari Type" w:hAnsi="Bulgari Type" w:cs="Calibri"/>
          <w:sz w:val="21"/>
          <w:szCs w:val="21"/>
          <w:lang w:val="it-IT"/>
        </w:rPr>
        <w:t>sia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 </w:t>
      </w:r>
      <w:r>
        <w:rPr>
          <w:rFonts w:ascii="Bulgari Type" w:hAnsi="Bulgari Type" w:cs="Calibri"/>
          <w:sz w:val="21"/>
          <w:szCs w:val="21"/>
          <w:lang w:val="it-IT"/>
        </w:rPr>
        <w:t xml:space="preserve">un </w:t>
      </w:r>
      <w:r w:rsidRPr="00B7250F">
        <w:rPr>
          <w:rFonts w:ascii="Bulgari Type" w:hAnsi="Bulgari Type" w:cs="Calibri"/>
          <w:sz w:val="21"/>
          <w:szCs w:val="21"/>
          <w:lang w:val="it-IT"/>
        </w:rPr>
        <w:t>gioiello-</w:t>
      </w:r>
      <w:r>
        <w:rPr>
          <w:rFonts w:ascii="Bulgari Type" w:hAnsi="Bulgari Type" w:cs="Calibri"/>
          <w:sz w:val="21"/>
          <w:szCs w:val="21"/>
          <w:lang w:val="it-IT"/>
        </w:rPr>
        <w:t>serpente che un serpente</w:t>
      </w:r>
      <w:r w:rsidRPr="00B7250F">
        <w:rPr>
          <w:rFonts w:ascii="Bulgari Type" w:hAnsi="Bulgari Type" w:cs="Calibri"/>
          <w:sz w:val="21"/>
          <w:szCs w:val="21"/>
          <w:lang w:val="it-IT"/>
        </w:rPr>
        <w:t>-gioiello, capace di metamorfosi e rinascita</w:t>
      </w:r>
      <w:r w:rsidR="00372E91">
        <w:rPr>
          <w:rFonts w:ascii="Bulgari Type" w:hAnsi="Bulgari Type" w:cs="Calibri"/>
          <w:sz w:val="21"/>
          <w:szCs w:val="21"/>
          <w:lang w:val="it-IT"/>
        </w:rPr>
        <w:t xml:space="preserve"> mentre cattura perfettamente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 la bellezza effimera</w:t>
      </w:r>
      <w:r w:rsidR="00372E91">
        <w:rPr>
          <w:rFonts w:ascii="Bulgari Type" w:hAnsi="Bulgari Type" w:cs="Calibri"/>
          <w:sz w:val="21"/>
          <w:szCs w:val="21"/>
          <w:lang w:val="it-IT"/>
        </w:rPr>
        <w:t xml:space="preserve">, 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ma </w:t>
      </w:r>
      <w:r w:rsidR="00372E91">
        <w:rPr>
          <w:rFonts w:ascii="Bulgari Type" w:hAnsi="Bulgari Type" w:cs="Calibri"/>
          <w:sz w:val="21"/>
          <w:szCs w:val="21"/>
          <w:lang w:val="it-IT"/>
        </w:rPr>
        <w:t>perenne,</w:t>
      </w:r>
      <w:r w:rsidRPr="00B7250F">
        <w:rPr>
          <w:rFonts w:ascii="Bulgari Type" w:hAnsi="Bulgari Type" w:cs="Calibri"/>
          <w:sz w:val="21"/>
          <w:szCs w:val="21"/>
          <w:lang w:val="it-IT"/>
        </w:rPr>
        <w:t xml:space="preserve"> del tempo.</w:t>
      </w:r>
    </w:p>
    <w:p w14:paraId="282CC4DE" w14:textId="77777777" w:rsidR="00D1490D" w:rsidRPr="00994F72" w:rsidRDefault="00D1490D" w:rsidP="0060196A">
      <w:pPr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1F042254" w14:textId="30766CCA" w:rsidR="00D1490D" w:rsidRPr="00D1490D" w:rsidRDefault="00D1490D" w:rsidP="0001047D">
      <w:pPr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Proprio come il serpente </w:t>
      </w:r>
      <w:r w:rsidR="0001047D">
        <w:rPr>
          <w:rFonts w:ascii="Bulgari Type" w:hAnsi="Bulgari Type" w:cs="Calibri"/>
          <w:sz w:val="21"/>
          <w:szCs w:val="21"/>
          <w:lang w:val="it-IT"/>
        </w:rPr>
        <w:t>attraversa numerose trasformazioni,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le opere di Tadao Ando cambiano con le stagioni e la luce. Il celebre architetto ha plasmato il suo linguaggio </w:t>
      </w:r>
      <w:r w:rsidR="00AC2835">
        <w:rPr>
          <w:rFonts w:ascii="Bulgari Type" w:hAnsi="Bulgari Type" w:cs="Calibri"/>
          <w:sz w:val="21"/>
          <w:szCs w:val="21"/>
          <w:lang w:val="it-IT"/>
        </w:rPr>
        <w:t>estetico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Pr="00D1490D">
        <w:rPr>
          <w:rFonts w:ascii="Bulgari Type" w:hAnsi="Bulgari Type" w:cs="Calibri"/>
          <w:sz w:val="21"/>
          <w:szCs w:val="21"/>
          <w:lang w:val="it-IT"/>
        </w:rPr>
        <w:lastRenderedPageBreak/>
        <w:t xml:space="preserve">attorno </w:t>
      </w:r>
      <w:r w:rsidR="00CA0880">
        <w:rPr>
          <w:rFonts w:ascii="Bulgari Type" w:hAnsi="Bulgari Type" w:cs="Calibri"/>
          <w:sz w:val="21"/>
          <w:szCs w:val="21"/>
          <w:lang w:val="it-IT"/>
        </w:rPr>
        <w:t>all’apparente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semplicità delle forme e alla purezza dei materiali, mantenendo un</w:t>
      </w:r>
      <w:r w:rsidR="00CA0880">
        <w:rPr>
          <w:rFonts w:ascii="Bulgari Type" w:hAnsi="Bulgari Type" w:cs="Calibri"/>
          <w:sz w:val="21"/>
          <w:szCs w:val="21"/>
          <w:lang w:val="it-IT"/>
        </w:rPr>
        <w:t>’</w:t>
      </w:r>
      <w:r w:rsidRPr="00D1490D">
        <w:rPr>
          <w:rFonts w:ascii="Bulgari Type" w:hAnsi="Bulgari Type" w:cs="Calibri"/>
          <w:sz w:val="21"/>
          <w:szCs w:val="21"/>
          <w:lang w:val="it-IT"/>
        </w:rPr>
        <w:t>armonia con la natura.</w:t>
      </w:r>
    </w:p>
    <w:p w14:paraId="7D9A47DA" w14:textId="19C5C6D0" w:rsidR="0051790F" w:rsidRDefault="00D1490D" w:rsidP="00D1490D">
      <w:pPr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D1490D">
        <w:rPr>
          <w:rFonts w:ascii="Bulgari Type" w:hAnsi="Bulgari Type" w:cs="Calibri"/>
          <w:sz w:val="21"/>
          <w:szCs w:val="21"/>
          <w:lang w:val="it-IT"/>
        </w:rPr>
        <w:t>Le sue costruzioni in cemento si fondono perfettamente con l</w:t>
      </w:r>
      <w:r w:rsidR="00CA0880">
        <w:rPr>
          <w:rFonts w:ascii="Bulgari Type" w:hAnsi="Bulgari Type" w:cs="Calibri"/>
          <w:sz w:val="21"/>
          <w:szCs w:val="21"/>
          <w:lang w:val="it-IT"/>
        </w:rPr>
        <w:t>’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ambiente circostante, come nel caso del Museo della Prefettura di Hyogo, </w:t>
      </w:r>
      <w:r w:rsidR="003B61BB">
        <w:rPr>
          <w:rFonts w:ascii="Bulgari Type" w:hAnsi="Bulgari Type" w:cs="Calibri"/>
          <w:sz w:val="21"/>
          <w:szCs w:val="21"/>
          <w:lang w:val="it-IT"/>
        </w:rPr>
        <w:t>inserito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in </w:t>
      </w:r>
      <w:r w:rsidR="003B61BB">
        <w:rPr>
          <w:rFonts w:ascii="Bulgari Type" w:hAnsi="Bulgari Type" w:cs="Calibri"/>
          <w:sz w:val="21"/>
          <w:szCs w:val="21"/>
          <w:lang w:val="it-IT"/>
        </w:rPr>
        <w:t>un magnifico scenario,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="00AC2835">
        <w:rPr>
          <w:rFonts w:ascii="Bulgari Type" w:hAnsi="Bulgari Type" w:cs="Calibri"/>
          <w:sz w:val="21"/>
          <w:szCs w:val="21"/>
          <w:lang w:val="it-IT"/>
        </w:rPr>
        <w:t>affacciandosi</w:t>
      </w:r>
      <w:r w:rsidR="00CA0880">
        <w:rPr>
          <w:rFonts w:ascii="Bulgari Type" w:hAnsi="Bulgari Type" w:cs="Calibri"/>
          <w:sz w:val="21"/>
          <w:szCs w:val="21"/>
          <w:lang w:val="it-IT"/>
        </w:rPr>
        <w:t xml:space="preserve"> sul</w:t>
      </w:r>
      <w:r w:rsidRPr="00D1490D">
        <w:rPr>
          <w:rFonts w:ascii="Bulgari Type" w:hAnsi="Bulgari Type" w:cs="Calibri"/>
          <w:sz w:val="21"/>
          <w:szCs w:val="21"/>
          <w:lang w:val="it-IT"/>
        </w:rPr>
        <w:t>le montagne a nord</w:t>
      </w:r>
      <w:r w:rsidR="00CA0880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e </w:t>
      </w:r>
      <w:r w:rsidR="00CA0880">
        <w:rPr>
          <w:rFonts w:ascii="Bulgari Type" w:hAnsi="Bulgari Type" w:cs="Calibri"/>
          <w:sz w:val="21"/>
          <w:szCs w:val="21"/>
          <w:lang w:val="it-IT"/>
        </w:rPr>
        <w:t xml:space="preserve">sul 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Mare Interno di Seto a sud. Le </w:t>
      </w:r>
      <w:r w:rsidR="003B61BB">
        <w:rPr>
          <w:rFonts w:ascii="Bulgari Type" w:hAnsi="Bulgari Type" w:cs="Calibri"/>
          <w:sz w:val="21"/>
          <w:szCs w:val="21"/>
          <w:lang w:val="it-IT"/>
        </w:rPr>
        <w:t>opere emblematiche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dell</w:t>
      </w:r>
      <w:r w:rsidR="00CA0880">
        <w:rPr>
          <w:rFonts w:ascii="Bulgari Type" w:hAnsi="Bulgari Type" w:cs="Calibri"/>
          <w:sz w:val="21"/>
          <w:szCs w:val="21"/>
          <w:lang w:val="it-IT"/>
        </w:rPr>
        <w:t>’</w:t>
      </w:r>
      <w:r w:rsidRPr="00D1490D">
        <w:rPr>
          <w:rFonts w:ascii="Bulgari Type" w:hAnsi="Bulgari Type" w:cs="Calibri"/>
          <w:sz w:val="21"/>
          <w:szCs w:val="21"/>
          <w:lang w:val="it-IT"/>
        </w:rPr>
        <w:t>architetto giapponese sono costruite attorno alla luce naturale, interagendo con le sue linee raffinate. In primavera</w:t>
      </w:r>
      <w:r w:rsidR="0051790F">
        <w:rPr>
          <w:rFonts w:ascii="Bulgari Type" w:hAnsi="Bulgari Type" w:cs="Calibri"/>
          <w:sz w:val="21"/>
          <w:szCs w:val="21"/>
          <w:lang w:val="it-IT"/>
        </w:rPr>
        <w:t>,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le aperture</w:t>
      </w:r>
      <w:r w:rsidR="0051790F">
        <w:rPr>
          <w:rFonts w:ascii="Bulgari Type" w:hAnsi="Bulgari Type" w:cs="Calibri"/>
          <w:sz w:val="21"/>
          <w:szCs w:val="21"/>
          <w:lang w:val="it-IT"/>
        </w:rPr>
        <w:t>/fessure del museo permettono alla</w:t>
      </w:r>
      <w:r w:rsidRPr="00D1490D">
        <w:rPr>
          <w:rFonts w:ascii="Bulgari Type" w:hAnsi="Bulgari Type" w:cs="Calibri"/>
          <w:sz w:val="21"/>
          <w:szCs w:val="21"/>
          <w:lang w:val="it-IT"/>
        </w:rPr>
        <w:t xml:space="preserve"> luce solare </w:t>
      </w:r>
      <w:r w:rsidR="0051790F">
        <w:rPr>
          <w:rFonts w:ascii="Bulgari Type" w:hAnsi="Bulgari Type" w:cs="Calibri"/>
          <w:sz w:val="21"/>
          <w:szCs w:val="21"/>
          <w:lang w:val="it-IT"/>
        </w:rPr>
        <w:t xml:space="preserve">di inondare gli </w:t>
      </w:r>
      <w:r w:rsidRPr="00D1490D">
        <w:rPr>
          <w:rFonts w:ascii="Bulgari Type" w:hAnsi="Bulgari Type" w:cs="Calibri"/>
          <w:sz w:val="21"/>
          <w:szCs w:val="21"/>
          <w:lang w:val="it-IT"/>
        </w:rPr>
        <w:t>spazi interni</w:t>
      </w:r>
      <w:r w:rsidR="0051790F">
        <w:rPr>
          <w:rFonts w:ascii="Bulgari Type" w:hAnsi="Bulgari Type" w:cs="Calibri"/>
          <w:sz w:val="21"/>
          <w:szCs w:val="21"/>
          <w:lang w:val="it-IT"/>
        </w:rPr>
        <w:t xml:space="preserve">, mentre in estate il museo cambia di nuovo veste, in un gioco di luci e ombre, grazie agli ambienti freschi </w:t>
      </w:r>
      <w:r w:rsidR="00FF27AE">
        <w:rPr>
          <w:rFonts w:ascii="Bulgari Type" w:hAnsi="Bulgari Type" w:cs="Calibri"/>
          <w:sz w:val="21"/>
          <w:szCs w:val="21"/>
          <w:lang w:val="it-IT"/>
        </w:rPr>
        <w:t>dei</w:t>
      </w:r>
      <w:r w:rsidR="0051790F">
        <w:rPr>
          <w:rFonts w:ascii="Bulgari Type" w:hAnsi="Bulgari Type" w:cs="Calibri"/>
          <w:sz w:val="21"/>
          <w:szCs w:val="21"/>
          <w:lang w:val="it-IT"/>
        </w:rPr>
        <w:t xml:space="preserve"> corridoi interni.</w:t>
      </w:r>
    </w:p>
    <w:p w14:paraId="2DF21CC5" w14:textId="77777777" w:rsidR="00643178" w:rsidRPr="00994F72" w:rsidRDefault="00643178" w:rsidP="00643178">
      <w:pPr>
        <w:rPr>
          <w:rFonts w:ascii="Bulgari Type" w:hAnsi="Bulgari Type"/>
          <w:color w:val="FF0000"/>
          <w:sz w:val="21"/>
          <w:szCs w:val="21"/>
          <w:lang w:val="it-IT"/>
        </w:rPr>
      </w:pPr>
    </w:p>
    <w:p w14:paraId="011B27D3" w14:textId="192D59A0" w:rsidR="0051790F" w:rsidRPr="002753C4" w:rsidRDefault="0051790F" w:rsidP="004D6A1E">
      <w:pPr>
        <w:jc w:val="both"/>
        <w:rPr>
          <w:rFonts w:ascii="Bulgari Type" w:hAnsi="Bulgari Type"/>
          <w:sz w:val="21"/>
          <w:szCs w:val="21"/>
          <w:lang w:val="it-IT"/>
        </w:rPr>
      </w:pPr>
      <w:r w:rsidRPr="002753C4">
        <w:rPr>
          <w:rFonts w:ascii="Bulgari Type" w:hAnsi="Bulgari Type"/>
          <w:sz w:val="21"/>
          <w:szCs w:val="21"/>
          <w:lang w:val="it-IT"/>
        </w:rPr>
        <w:t xml:space="preserve">In questa prospettiva, </w:t>
      </w:r>
      <w:r w:rsidRPr="00AC2835">
        <w:rPr>
          <w:rFonts w:ascii="Bulgari Type" w:hAnsi="Bulgari Type"/>
          <w:i/>
          <w:iCs/>
          <w:sz w:val="21"/>
          <w:szCs w:val="21"/>
          <w:lang w:val="it-IT"/>
        </w:rPr>
        <w:t xml:space="preserve">Serpenti </w:t>
      </w:r>
      <w:r w:rsidRPr="002753C4">
        <w:rPr>
          <w:rFonts w:ascii="Bulgari Type" w:hAnsi="Bulgari Type"/>
          <w:sz w:val="21"/>
          <w:szCs w:val="21"/>
          <w:lang w:val="it-IT"/>
        </w:rPr>
        <w:t xml:space="preserve">si presta ancora di più </w:t>
      </w:r>
      <w:r w:rsidR="00AC2835">
        <w:rPr>
          <w:rFonts w:ascii="Bulgari Type" w:hAnsi="Bulgari Type"/>
          <w:sz w:val="21"/>
          <w:szCs w:val="21"/>
          <w:lang w:val="it-IT"/>
        </w:rPr>
        <w:t xml:space="preserve">a </w:t>
      </w:r>
      <w:r w:rsidRPr="002753C4">
        <w:rPr>
          <w:rFonts w:ascii="Bulgari Type" w:hAnsi="Bulgari Type"/>
          <w:sz w:val="21"/>
          <w:szCs w:val="21"/>
          <w:lang w:val="it-IT"/>
        </w:rPr>
        <w:t>riflettere i regni di fauna, flora ed estetica, rispecchiando la foresta e ad</w:t>
      </w:r>
      <w:r w:rsidR="002753C4">
        <w:rPr>
          <w:rFonts w:ascii="Bulgari Type" w:hAnsi="Bulgari Type"/>
          <w:sz w:val="21"/>
          <w:szCs w:val="21"/>
          <w:lang w:val="it-IT"/>
        </w:rPr>
        <w:t>at</w:t>
      </w:r>
      <w:r w:rsidRPr="002753C4">
        <w:rPr>
          <w:rFonts w:ascii="Bulgari Type" w:hAnsi="Bulgari Type"/>
          <w:sz w:val="21"/>
          <w:szCs w:val="21"/>
          <w:lang w:val="it-IT"/>
        </w:rPr>
        <w:t>ta</w:t>
      </w:r>
      <w:r w:rsidR="002753C4">
        <w:rPr>
          <w:rFonts w:ascii="Bulgari Type" w:hAnsi="Bulgari Type"/>
          <w:sz w:val="21"/>
          <w:szCs w:val="21"/>
          <w:lang w:val="it-IT"/>
        </w:rPr>
        <w:t>n</w:t>
      </w:r>
      <w:r w:rsidRPr="002753C4">
        <w:rPr>
          <w:rFonts w:ascii="Bulgari Type" w:hAnsi="Bulgari Type"/>
          <w:sz w:val="21"/>
          <w:szCs w:val="21"/>
          <w:lang w:val="it-IT"/>
        </w:rPr>
        <w:t>dosi ai cicli delle stagioni.</w:t>
      </w:r>
      <w:r w:rsidR="002753C4" w:rsidRPr="002753C4">
        <w:rPr>
          <w:rFonts w:ascii="Bulgari Type" w:hAnsi="Bulgari Type"/>
          <w:sz w:val="21"/>
          <w:szCs w:val="21"/>
          <w:lang w:val="it-IT"/>
        </w:rPr>
        <w:t xml:space="preserve"> </w:t>
      </w:r>
      <w:r w:rsidR="0077119F">
        <w:rPr>
          <w:rFonts w:ascii="Bulgari Type" w:hAnsi="Bulgari Type"/>
          <w:sz w:val="21"/>
          <w:szCs w:val="21"/>
          <w:lang w:val="it-IT"/>
        </w:rPr>
        <w:t xml:space="preserve">Il </w:t>
      </w:r>
      <w:r w:rsidR="00A34B67">
        <w:rPr>
          <w:rFonts w:ascii="Bulgari Type" w:hAnsi="Bulgari Type"/>
          <w:sz w:val="21"/>
          <w:szCs w:val="21"/>
          <w:lang w:val="it-IT"/>
        </w:rPr>
        <w:t>mitologico</w:t>
      </w:r>
      <w:r w:rsidR="0077119F">
        <w:rPr>
          <w:rFonts w:ascii="Bulgari Type" w:hAnsi="Bulgari Type"/>
          <w:sz w:val="21"/>
          <w:szCs w:val="21"/>
          <w:lang w:val="it-IT"/>
        </w:rPr>
        <w:t xml:space="preserve"> animale si avvolge intorno al polso, arricchito</w:t>
      </w:r>
      <w:r w:rsidR="004D6A1E">
        <w:rPr>
          <w:rFonts w:ascii="Bulgari Type" w:hAnsi="Bulgari Type"/>
          <w:sz w:val="21"/>
          <w:szCs w:val="21"/>
          <w:lang w:val="it-IT"/>
        </w:rPr>
        <w:t xml:space="preserve"> </w:t>
      </w:r>
      <w:r w:rsidR="002753C4" w:rsidRPr="002753C4">
        <w:rPr>
          <w:rFonts w:ascii="Bulgari Type" w:hAnsi="Bulgari Type"/>
          <w:sz w:val="21"/>
          <w:szCs w:val="21"/>
          <w:lang w:val="it-IT"/>
        </w:rPr>
        <w:t xml:space="preserve">da </w:t>
      </w:r>
      <w:r w:rsidR="002753C4">
        <w:rPr>
          <w:rFonts w:ascii="Bulgari Type" w:hAnsi="Bulgari Type"/>
          <w:sz w:val="21"/>
          <w:szCs w:val="21"/>
          <w:lang w:val="it-IT"/>
        </w:rPr>
        <w:t>frammenti di madreperla</w:t>
      </w:r>
      <w:r w:rsidR="002753C4" w:rsidRPr="002753C4">
        <w:rPr>
          <w:rFonts w:ascii="Bulgari Type" w:hAnsi="Bulgari Type"/>
          <w:sz w:val="21"/>
          <w:szCs w:val="21"/>
          <w:lang w:val="it-IT"/>
        </w:rPr>
        <w:t xml:space="preserve"> o </w:t>
      </w:r>
      <w:r w:rsidR="0077119F">
        <w:rPr>
          <w:rFonts w:ascii="Bulgari Type" w:hAnsi="Bulgari Type"/>
          <w:sz w:val="21"/>
          <w:szCs w:val="21"/>
          <w:lang w:val="it-IT"/>
        </w:rPr>
        <w:t>pietre preziose che</w:t>
      </w:r>
      <w:r w:rsidR="002753C4">
        <w:rPr>
          <w:rFonts w:ascii="Bulgari Type" w:hAnsi="Bulgari Type"/>
          <w:sz w:val="21"/>
          <w:szCs w:val="21"/>
          <w:lang w:val="it-IT"/>
        </w:rPr>
        <w:t xml:space="preserve"> con </w:t>
      </w:r>
      <w:r w:rsidR="004D6A1E">
        <w:rPr>
          <w:rFonts w:ascii="Bulgari Type" w:hAnsi="Bulgari Type"/>
          <w:sz w:val="21"/>
          <w:szCs w:val="21"/>
          <w:lang w:val="it-IT"/>
        </w:rPr>
        <w:t>i loro contorni armoniosi</w:t>
      </w:r>
      <w:r w:rsidR="0077119F">
        <w:rPr>
          <w:rFonts w:ascii="Bulgari Type" w:hAnsi="Bulgari Type"/>
          <w:sz w:val="21"/>
          <w:szCs w:val="21"/>
          <w:lang w:val="it-IT"/>
        </w:rPr>
        <w:t xml:space="preserve"> e</w:t>
      </w:r>
      <w:r w:rsidR="004D6A1E">
        <w:rPr>
          <w:rFonts w:ascii="Bulgari Type" w:hAnsi="Bulgari Type"/>
          <w:sz w:val="21"/>
          <w:szCs w:val="21"/>
          <w:lang w:val="it-IT"/>
        </w:rPr>
        <w:t xml:space="preserve"> lineari</w:t>
      </w:r>
      <w:r w:rsidR="0077119F">
        <w:rPr>
          <w:rFonts w:ascii="Bulgari Type" w:hAnsi="Bulgari Type"/>
          <w:sz w:val="21"/>
          <w:szCs w:val="21"/>
          <w:lang w:val="it-IT"/>
        </w:rPr>
        <w:t xml:space="preserve">, </w:t>
      </w:r>
      <w:r w:rsidR="00FF27AE">
        <w:rPr>
          <w:rFonts w:ascii="Bulgari Type" w:hAnsi="Bulgari Type"/>
          <w:sz w:val="21"/>
          <w:szCs w:val="21"/>
          <w:lang w:val="it-IT"/>
        </w:rPr>
        <w:t xml:space="preserve">richiamano </w:t>
      </w:r>
      <w:r w:rsidRPr="002753C4">
        <w:rPr>
          <w:rFonts w:ascii="Bulgari Type" w:hAnsi="Bulgari Type"/>
          <w:sz w:val="21"/>
          <w:szCs w:val="21"/>
          <w:lang w:val="it-IT"/>
        </w:rPr>
        <w:t>la visione architettonica di Tadao Ando</w:t>
      </w:r>
      <w:r w:rsidR="004D6A1E">
        <w:rPr>
          <w:rFonts w:ascii="Bulgari Type" w:hAnsi="Bulgari Type"/>
          <w:sz w:val="21"/>
          <w:szCs w:val="21"/>
          <w:lang w:val="it-IT"/>
        </w:rPr>
        <w:t>.</w:t>
      </w:r>
      <w:bookmarkStart w:id="0" w:name="_GoBack"/>
      <w:bookmarkEnd w:id="0"/>
    </w:p>
    <w:p w14:paraId="33D9CFB6" w14:textId="79780C1A" w:rsidR="0051790F" w:rsidRPr="00994F72" w:rsidRDefault="0051790F" w:rsidP="00643178">
      <w:pPr>
        <w:rPr>
          <w:rFonts w:ascii="Bulgari Type" w:hAnsi="Bulgari Type"/>
          <w:color w:val="FF0000"/>
          <w:sz w:val="21"/>
          <w:szCs w:val="21"/>
          <w:lang w:val="it-IT"/>
        </w:rPr>
      </w:pPr>
    </w:p>
    <w:p w14:paraId="78BA5486" w14:textId="77777777" w:rsidR="002753C4" w:rsidRPr="00994F72" w:rsidRDefault="002753C4" w:rsidP="00DC1C35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648F3273" w14:textId="3EFE5036" w:rsidR="002753C4" w:rsidRPr="002753C4" w:rsidRDefault="002753C4" w:rsidP="00DC1C35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b/>
          <w:bCs/>
          <w:sz w:val="21"/>
          <w:szCs w:val="21"/>
          <w:lang w:val="it-IT"/>
        </w:rPr>
      </w:pPr>
      <w:r w:rsidRPr="002753C4">
        <w:rPr>
          <w:rFonts w:ascii="Bulgari Type" w:hAnsi="Bulgari Type" w:cs="Calibri"/>
          <w:b/>
          <w:bCs/>
          <w:sz w:val="21"/>
          <w:szCs w:val="21"/>
          <w:lang w:val="it-IT"/>
        </w:rPr>
        <w:t>Serpenti attraverso le stagioni</w:t>
      </w:r>
    </w:p>
    <w:p w14:paraId="714B990E" w14:textId="77777777" w:rsidR="002753C4" w:rsidRPr="00994F72" w:rsidRDefault="002753C4" w:rsidP="00DC1C35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4BE4EFB2" w14:textId="3DC28A27" w:rsidR="004D6A1E" w:rsidRDefault="002753C4" w:rsidP="0077119F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2753C4">
        <w:rPr>
          <w:rFonts w:ascii="Bulgari Type" w:hAnsi="Bulgari Type" w:cs="Calibri"/>
          <w:sz w:val="21"/>
          <w:szCs w:val="21"/>
          <w:lang w:val="it-IT"/>
        </w:rPr>
        <w:t>Per evocare le stagioni, Tadao Ando ha immaginato</w:t>
      </w:r>
      <w:r w:rsidR="004D6A1E">
        <w:rPr>
          <w:rFonts w:ascii="Bulgari Type" w:hAnsi="Bulgari Type" w:cs="Calibri"/>
          <w:sz w:val="21"/>
          <w:szCs w:val="21"/>
          <w:lang w:val="it-IT"/>
        </w:rPr>
        <w:t xml:space="preserve"> una serie di</w:t>
      </w:r>
      <w:r w:rsidRPr="002753C4">
        <w:rPr>
          <w:rFonts w:ascii="Bulgari Type" w:hAnsi="Bulgari Type" w:cs="Calibri"/>
          <w:sz w:val="21"/>
          <w:szCs w:val="21"/>
          <w:lang w:val="it-IT"/>
        </w:rPr>
        <w:t xml:space="preserve"> intarsi colorati</w:t>
      </w:r>
      <w:r w:rsidR="004D6A1E">
        <w:rPr>
          <w:rFonts w:ascii="Bulgari Type" w:hAnsi="Bulgari Type" w:cs="Calibri"/>
          <w:sz w:val="21"/>
          <w:szCs w:val="21"/>
          <w:lang w:val="it-IT"/>
        </w:rPr>
        <w:t>, dall’</w:t>
      </w:r>
      <w:r w:rsidRPr="002753C4">
        <w:rPr>
          <w:rFonts w:ascii="Bulgari Type" w:hAnsi="Bulgari Type" w:cs="Calibri"/>
          <w:sz w:val="21"/>
          <w:szCs w:val="21"/>
          <w:lang w:val="it-IT"/>
        </w:rPr>
        <w:t>avventurina verde</w:t>
      </w:r>
      <w:r w:rsidR="004D6A1E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="0077119F">
        <w:rPr>
          <w:rFonts w:ascii="Bulgari Type" w:hAnsi="Bulgari Type" w:cs="Calibri"/>
          <w:sz w:val="21"/>
          <w:szCs w:val="21"/>
          <w:lang w:val="it-IT"/>
        </w:rPr>
        <w:t>all’</w:t>
      </w:r>
      <w:r w:rsidRPr="002753C4">
        <w:rPr>
          <w:rFonts w:ascii="Bulgari Type" w:hAnsi="Bulgari Type" w:cs="Calibri"/>
          <w:sz w:val="21"/>
          <w:szCs w:val="21"/>
          <w:lang w:val="it-IT"/>
        </w:rPr>
        <w:t xml:space="preserve">occhio di tigre </w:t>
      </w:r>
      <w:r w:rsidR="0077119F">
        <w:rPr>
          <w:rFonts w:ascii="Bulgari Type" w:hAnsi="Bulgari Type" w:cs="Calibri"/>
          <w:sz w:val="21"/>
          <w:szCs w:val="21"/>
          <w:lang w:val="it-IT"/>
        </w:rPr>
        <w:t xml:space="preserve">fino </w:t>
      </w:r>
      <w:r w:rsidR="004D6A1E">
        <w:rPr>
          <w:rFonts w:ascii="Bulgari Type" w:hAnsi="Bulgari Type" w:cs="Calibri"/>
          <w:sz w:val="21"/>
          <w:szCs w:val="21"/>
          <w:lang w:val="it-IT"/>
        </w:rPr>
        <w:t>alla</w:t>
      </w:r>
      <w:r w:rsidRPr="002753C4">
        <w:rPr>
          <w:rFonts w:ascii="Bulgari Type" w:hAnsi="Bulgari Type" w:cs="Calibri"/>
          <w:sz w:val="21"/>
          <w:szCs w:val="21"/>
          <w:lang w:val="it-IT"/>
        </w:rPr>
        <w:t xml:space="preserve"> madreperla rosa o bianca</w:t>
      </w:r>
      <w:r w:rsidR="0077119F">
        <w:rPr>
          <w:rFonts w:ascii="Bulgari Type" w:hAnsi="Bulgari Type" w:cs="Calibri"/>
          <w:sz w:val="21"/>
          <w:szCs w:val="21"/>
          <w:lang w:val="it-IT"/>
        </w:rPr>
        <w:t>: u</w:t>
      </w:r>
      <w:r w:rsidR="004D6A1E">
        <w:rPr>
          <w:rFonts w:ascii="Bulgari Type" w:hAnsi="Bulgari Type" w:cs="Calibri"/>
          <w:sz w:val="21"/>
          <w:szCs w:val="21"/>
          <w:lang w:val="it-IT"/>
        </w:rPr>
        <w:t xml:space="preserve">na visione abilmente </w:t>
      </w:r>
      <w:r w:rsidR="000D479B">
        <w:rPr>
          <w:rFonts w:ascii="Bulgari Type" w:hAnsi="Bulgari Type" w:cs="Calibri"/>
          <w:sz w:val="21"/>
          <w:szCs w:val="21"/>
          <w:lang w:val="it-IT"/>
        </w:rPr>
        <w:t xml:space="preserve">tradotta </w:t>
      </w:r>
      <w:r w:rsidR="004D6A1E">
        <w:rPr>
          <w:rFonts w:ascii="Bulgari Type" w:hAnsi="Bulgari Type" w:cs="Calibri"/>
          <w:sz w:val="21"/>
          <w:szCs w:val="21"/>
          <w:lang w:val="it-IT"/>
        </w:rPr>
        <w:t>dagli artigiani di Bulgari sui quadranti dell’orologio</w:t>
      </w:r>
      <w:r w:rsidR="000D479B">
        <w:rPr>
          <w:rFonts w:ascii="Bulgari Type" w:hAnsi="Bulgari Type" w:cs="Calibri"/>
          <w:sz w:val="21"/>
          <w:szCs w:val="21"/>
          <w:lang w:val="it-IT"/>
        </w:rPr>
        <w:t>. I</w:t>
      </w:r>
      <w:r w:rsidR="004D6A1E">
        <w:rPr>
          <w:rFonts w:ascii="Bulgari Type" w:hAnsi="Bulgari Type" w:cs="Calibri"/>
          <w:sz w:val="21"/>
          <w:szCs w:val="21"/>
          <w:lang w:val="it-IT"/>
        </w:rPr>
        <w:t>n un primo momento</w:t>
      </w:r>
      <w:r w:rsidR="0077119F">
        <w:rPr>
          <w:rFonts w:ascii="Bulgari Type" w:hAnsi="Bulgari Type" w:cs="Calibri"/>
          <w:sz w:val="21"/>
          <w:szCs w:val="21"/>
          <w:lang w:val="it-IT"/>
        </w:rPr>
        <w:t>,</w:t>
      </w:r>
      <w:r w:rsidR="004D6A1E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="0077119F">
        <w:rPr>
          <w:rFonts w:ascii="Bulgari Type" w:hAnsi="Bulgari Type" w:cs="Calibri"/>
          <w:sz w:val="21"/>
          <w:szCs w:val="21"/>
          <w:lang w:val="it-IT"/>
        </w:rPr>
        <w:t xml:space="preserve">sono stati selezionati </w:t>
      </w:r>
      <w:r w:rsidR="004D6A1E">
        <w:rPr>
          <w:rFonts w:ascii="Bulgari Type" w:hAnsi="Bulgari Type" w:cs="Calibri"/>
          <w:sz w:val="21"/>
          <w:szCs w:val="21"/>
          <w:lang w:val="it-IT"/>
        </w:rPr>
        <w:t xml:space="preserve">i frammenti </w:t>
      </w:r>
      <w:r w:rsidR="000D479B">
        <w:rPr>
          <w:rFonts w:ascii="Bulgari Type" w:hAnsi="Bulgari Type" w:cs="Calibri"/>
          <w:sz w:val="21"/>
          <w:szCs w:val="21"/>
          <w:lang w:val="it-IT"/>
        </w:rPr>
        <w:t xml:space="preserve">visivamente più accattivanti di ciascun materiale, </w:t>
      </w:r>
      <w:r w:rsidR="0077119F">
        <w:rPr>
          <w:rFonts w:ascii="Bulgari Type" w:hAnsi="Bulgari Type" w:cs="Calibri"/>
          <w:sz w:val="21"/>
          <w:szCs w:val="21"/>
          <w:lang w:val="it-IT"/>
        </w:rPr>
        <w:t>per poi essere</w:t>
      </w:r>
      <w:r w:rsidR="000D479B">
        <w:rPr>
          <w:rFonts w:ascii="Bulgari Type" w:hAnsi="Bulgari Type" w:cs="Calibri"/>
          <w:sz w:val="21"/>
          <w:szCs w:val="21"/>
          <w:lang w:val="it-IT"/>
        </w:rPr>
        <w:t xml:space="preserve"> tagliati meticolosamente.</w:t>
      </w:r>
      <w:r w:rsidR="0077119F">
        <w:rPr>
          <w:rFonts w:ascii="Bulgari Type" w:hAnsi="Bulgari Type" w:cs="Calibri"/>
          <w:sz w:val="21"/>
          <w:szCs w:val="21"/>
          <w:lang w:val="it-IT"/>
        </w:rPr>
        <w:t xml:space="preserve"> Successivamente </w:t>
      </w:r>
      <w:r w:rsidR="000D479B">
        <w:rPr>
          <w:rFonts w:ascii="Bulgari Type" w:hAnsi="Bulgari Type" w:cs="Calibri"/>
          <w:sz w:val="21"/>
          <w:szCs w:val="21"/>
          <w:lang w:val="it-IT"/>
        </w:rPr>
        <w:t>questi piccoli inserti sono stati accuratamente montati e assemblati</w:t>
      </w:r>
      <w:r w:rsidR="00A316B3">
        <w:rPr>
          <w:rFonts w:ascii="Bulgari Type" w:hAnsi="Bulgari Type" w:cs="Calibri"/>
          <w:sz w:val="21"/>
          <w:szCs w:val="21"/>
          <w:lang w:val="it-IT"/>
        </w:rPr>
        <w:t xml:space="preserve">, in un gioco organico di colori e riflessi. Un arrangiamento artistico sottolineato da due file di diamanti incastonati lungo la testa del serpente, che inondano di luce questo </w:t>
      </w:r>
      <w:r w:rsidR="0077119F">
        <w:rPr>
          <w:rFonts w:ascii="Bulgari Type" w:hAnsi="Bulgari Type" w:cs="Calibri"/>
          <w:sz w:val="21"/>
          <w:szCs w:val="21"/>
          <w:lang w:val="it-IT"/>
        </w:rPr>
        <w:t>“</w:t>
      </w:r>
      <w:r w:rsidR="000C54B5">
        <w:rPr>
          <w:rFonts w:ascii="Bulgari Type" w:hAnsi="Bulgari Type" w:cs="Calibri"/>
          <w:sz w:val="21"/>
          <w:szCs w:val="21"/>
          <w:lang w:val="it-IT"/>
        </w:rPr>
        <w:t>quadro</w:t>
      </w:r>
      <w:r w:rsidR="0077119F">
        <w:rPr>
          <w:rFonts w:ascii="Bulgari Type" w:hAnsi="Bulgari Type" w:cs="Calibri"/>
          <w:sz w:val="21"/>
          <w:szCs w:val="21"/>
          <w:lang w:val="it-IT"/>
        </w:rPr>
        <w:t>”</w:t>
      </w:r>
      <w:r w:rsidR="000C54B5">
        <w:rPr>
          <w:rFonts w:ascii="Bulgari Type" w:hAnsi="Bulgari Type" w:cs="Calibri"/>
          <w:sz w:val="21"/>
          <w:szCs w:val="21"/>
          <w:lang w:val="it-IT"/>
        </w:rPr>
        <w:t xml:space="preserve"> di gemme.</w:t>
      </w:r>
    </w:p>
    <w:p w14:paraId="3CD48D19" w14:textId="77777777" w:rsidR="00400FFA" w:rsidRPr="00994F72" w:rsidRDefault="00400FFA" w:rsidP="00643178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750E593C" w14:textId="7C454612" w:rsidR="00DE776D" w:rsidRDefault="00DE776D" w:rsidP="00643178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993D25">
        <w:rPr>
          <w:rFonts w:ascii="Bulgari Type" w:hAnsi="Bulgari Type" w:cs="Calibri"/>
          <w:sz w:val="21"/>
          <w:szCs w:val="21"/>
          <w:lang w:val="it-IT"/>
        </w:rPr>
        <w:t xml:space="preserve">Estate o </w:t>
      </w:r>
      <w:r w:rsidRPr="00993D25">
        <w:rPr>
          <w:rFonts w:ascii="Bulgari Type" w:hAnsi="Bulgari Type" w:cs="Calibri"/>
          <w:i/>
          <w:iCs/>
          <w:sz w:val="21"/>
          <w:szCs w:val="21"/>
          <w:lang w:val="it-IT"/>
        </w:rPr>
        <w:t>natsu</w:t>
      </w:r>
      <w:r w:rsidRPr="00993D25">
        <w:rPr>
          <w:rFonts w:ascii="Bulgari Type" w:hAnsi="Bulgari Type" w:cs="Calibri"/>
          <w:sz w:val="21"/>
          <w:szCs w:val="21"/>
          <w:lang w:val="it-IT"/>
        </w:rPr>
        <w:t xml:space="preserve"> in giapponese, è la pri</w:t>
      </w:r>
      <w:r w:rsidR="001C3F7F" w:rsidRPr="00993D25">
        <w:rPr>
          <w:rFonts w:ascii="Bulgari Type" w:hAnsi="Bulgari Type" w:cs="Calibri"/>
          <w:sz w:val="21"/>
          <w:szCs w:val="21"/>
          <w:lang w:val="it-IT"/>
        </w:rPr>
        <w:t>ma delle quattro edizioni limitate</w:t>
      </w:r>
      <w:r w:rsidRPr="00993D25">
        <w:rPr>
          <w:rFonts w:ascii="Bulgari Type" w:hAnsi="Bulgari Type" w:cs="Calibri"/>
          <w:sz w:val="21"/>
          <w:szCs w:val="21"/>
          <w:lang w:val="it-IT"/>
        </w:rPr>
        <w:t xml:space="preserve"> e </w:t>
      </w:r>
      <w:r w:rsidR="001C3F7F" w:rsidRPr="00993D25">
        <w:rPr>
          <w:rFonts w:ascii="Bulgari Type" w:hAnsi="Bulgari Type" w:cs="Calibri"/>
          <w:sz w:val="21"/>
          <w:szCs w:val="21"/>
          <w:lang w:val="it-IT"/>
        </w:rPr>
        <w:t>verrà svelata al solstizio d’estate</w:t>
      </w:r>
      <w:r w:rsidRPr="00993D25">
        <w:rPr>
          <w:rFonts w:ascii="Bulgari Type" w:hAnsi="Bulgari Type" w:cs="Calibri"/>
          <w:sz w:val="21"/>
          <w:szCs w:val="21"/>
          <w:lang w:val="it-IT"/>
        </w:rPr>
        <w:t xml:space="preserve">. Questo orologio </w:t>
      </w:r>
      <w:r w:rsidR="001C3F7F" w:rsidRPr="00993D25">
        <w:rPr>
          <w:rFonts w:ascii="Bulgari Type" w:hAnsi="Bulgari Type" w:cs="Calibri"/>
          <w:sz w:val="21"/>
          <w:szCs w:val="21"/>
          <w:lang w:val="it-IT"/>
        </w:rPr>
        <w:t xml:space="preserve">cattura </w:t>
      </w:r>
      <w:r w:rsidR="001C3F7F" w:rsidRPr="001C3F7F">
        <w:rPr>
          <w:rFonts w:ascii="Bulgari Type" w:hAnsi="Bulgari Type" w:cs="Calibri"/>
          <w:sz w:val="21"/>
          <w:szCs w:val="21"/>
          <w:lang w:val="it-IT"/>
        </w:rPr>
        <w:t>l</w:t>
      </w:r>
      <w:r>
        <w:rPr>
          <w:rFonts w:ascii="Bulgari Type" w:hAnsi="Bulgari Type" w:cs="Calibri"/>
          <w:sz w:val="21"/>
          <w:szCs w:val="21"/>
          <w:lang w:val="it-IT"/>
        </w:rPr>
        <w:t>’i</w:t>
      </w:r>
      <w:r w:rsidR="001C3F7F" w:rsidRPr="001C3F7F">
        <w:rPr>
          <w:rFonts w:ascii="Bulgari Type" w:hAnsi="Bulgari Type" w:cs="Calibri"/>
          <w:sz w:val="21"/>
          <w:szCs w:val="21"/>
          <w:lang w:val="it-IT"/>
        </w:rPr>
        <w:t xml:space="preserve">ntensità </w:t>
      </w:r>
      <w:r w:rsidR="00993D25">
        <w:rPr>
          <w:rFonts w:ascii="Bulgari Type" w:hAnsi="Bulgari Type" w:cs="Calibri"/>
          <w:sz w:val="21"/>
          <w:szCs w:val="21"/>
          <w:lang w:val="it-IT"/>
        </w:rPr>
        <w:t>rigogliosa</w:t>
      </w:r>
      <w:r w:rsidR="001C3F7F" w:rsidRPr="001C3F7F">
        <w:rPr>
          <w:rFonts w:ascii="Bulgari Type" w:hAnsi="Bulgari Type" w:cs="Calibri"/>
          <w:sz w:val="21"/>
          <w:szCs w:val="21"/>
          <w:lang w:val="it-IT"/>
        </w:rPr>
        <w:t xml:space="preserve"> di una </w:t>
      </w:r>
      <w:r>
        <w:rPr>
          <w:rFonts w:ascii="Bulgari Type" w:hAnsi="Bulgari Type" w:cs="Calibri"/>
          <w:sz w:val="21"/>
          <w:szCs w:val="21"/>
          <w:lang w:val="it-IT"/>
        </w:rPr>
        <w:t>foresta soleggiata</w:t>
      </w:r>
      <w:r w:rsidR="001C3F7F" w:rsidRPr="001C3F7F">
        <w:rPr>
          <w:rFonts w:ascii="Bulgari Type" w:hAnsi="Bulgari Type" w:cs="Calibri"/>
          <w:sz w:val="21"/>
          <w:szCs w:val="21"/>
          <w:lang w:val="it-IT"/>
        </w:rPr>
        <w:t>,</w:t>
      </w:r>
      <w:r>
        <w:rPr>
          <w:rFonts w:ascii="Bulgari Type" w:hAnsi="Bulgari Type" w:cs="Calibri"/>
          <w:sz w:val="21"/>
          <w:szCs w:val="21"/>
          <w:lang w:val="it-IT"/>
        </w:rPr>
        <w:t xml:space="preserve"> attraverso la vivacità dell’avventurina verde, una pietra leggermente translucida</w:t>
      </w:r>
      <w:r w:rsidR="00FF27AE">
        <w:rPr>
          <w:rFonts w:ascii="Bulgari Type" w:hAnsi="Bulgari Type" w:cs="Calibri"/>
          <w:sz w:val="21"/>
          <w:szCs w:val="21"/>
          <w:lang w:val="it-IT"/>
        </w:rPr>
        <w:t>,</w:t>
      </w:r>
      <w:r w:rsidR="00CE0DEC">
        <w:rPr>
          <w:rFonts w:ascii="Bulgari Type" w:hAnsi="Bulgari Type" w:cs="Calibri"/>
          <w:sz w:val="21"/>
          <w:szCs w:val="21"/>
          <w:lang w:val="it-IT"/>
        </w:rPr>
        <w:t xml:space="preserve"> arricchita da ombreggiature</w:t>
      </w:r>
      <w:r w:rsidR="00FF27AE">
        <w:rPr>
          <w:rFonts w:ascii="Bulgari Type" w:hAnsi="Bulgari Type" w:cs="Calibri"/>
          <w:sz w:val="21"/>
          <w:szCs w:val="21"/>
          <w:lang w:val="it-IT"/>
        </w:rPr>
        <w:t>,</w:t>
      </w:r>
      <w:r w:rsidR="00CE0DEC">
        <w:rPr>
          <w:rFonts w:ascii="Bulgari Type" w:hAnsi="Bulgari Type" w:cs="Calibri"/>
          <w:sz w:val="21"/>
          <w:szCs w:val="21"/>
          <w:lang w:val="it-IT"/>
        </w:rPr>
        <w:t xml:space="preserve"> che caratterizza il quadrante, magnificamente contrastato da una cassa e un bracciale in oro giallo e acciaio.</w:t>
      </w:r>
    </w:p>
    <w:p w14:paraId="0C042552" w14:textId="67CB9ECF" w:rsidR="00997C8E" w:rsidRPr="00994F72" w:rsidRDefault="00CE0DEC" w:rsidP="00997C8E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sz w:val="21"/>
          <w:szCs w:val="21"/>
          <w:lang w:val="it-IT"/>
        </w:rPr>
      </w:pPr>
      <w:r w:rsidRPr="00CE0DEC">
        <w:rPr>
          <w:rFonts w:ascii="Bulgari Type" w:hAnsi="Bulgari Type" w:cs="Calibri"/>
          <w:sz w:val="21"/>
          <w:szCs w:val="21"/>
          <w:lang w:val="it-IT"/>
        </w:rPr>
        <w:t xml:space="preserve">Con l’avvicinarsi dell’autunno, </w:t>
      </w:r>
      <w:r w:rsidRPr="00CE0DEC">
        <w:rPr>
          <w:rFonts w:ascii="Bulgari Type" w:hAnsi="Bulgari Type" w:cs="Calibri"/>
          <w:i/>
          <w:iCs/>
          <w:sz w:val="21"/>
          <w:szCs w:val="21"/>
          <w:lang w:val="it-IT"/>
        </w:rPr>
        <w:t>aki</w:t>
      </w:r>
      <w:r w:rsidRPr="00CE0DEC">
        <w:rPr>
          <w:rFonts w:ascii="Bulgari Type" w:hAnsi="Bulgari Type" w:cs="Calibri"/>
          <w:sz w:val="21"/>
          <w:szCs w:val="21"/>
          <w:lang w:val="it-IT"/>
        </w:rPr>
        <w:t xml:space="preserve"> in giapponese, </w:t>
      </w:r>
      <w:r w:rsidR="00993D25">
        <w:rPr>
          <w:rFonts w:ascii="Bulgari Type" w:hAnsi="Bulgari Type" w:cs="Calibri"/>
          <w:sz w:val="21"/>
          <w:szCs w:val="21"/>
          <w:lang w:val="it-IT"/>
        </w:rPr>
        <w:t>i colori delle foglie diventano incandescenti</w:t>
      </w:r>
      <w:r>
        <w:rPr>
          <w:rFonts w:ascii="Bulgari Type" w:hAnsi="Bulgari Type" w:cs="Calibri"/>
          <w:sz w:val="21"/>
          <w:szCs w:val="21"/>
          <w:lang w:val="it-IT"/>
        </w:rPr>
        <w:t xml:space="preserve">. Per questa edizione, l’occhio di tigre conferisce all’iconico serpente un caldo bagliore dorato, incastonato in oro rosa e abbinato ad una rubellite rosa che rifinisce la corona. L’inverno, chiamato </w:t>
      </w:r>
      <w:r w:rsidRPr="00CE0DEC">
        <w:rPr>
          <w:rFonts w:ascii="Bulgari Type" w:hAnsi="Bulgari Type" w:cs="Calibri"/>
          <w:i/>
          <w:iCs/>
          <w:sz w:val="21"/>
          <w:szCs w:val="21"/>
          <w:lang w:val="it-IT"/>
        </w:rPr>
        <w:t>fuyu</w:t>
      </w:r>
      <w:r>
        <w:rPr>
          <w:rFonts w:ascii="Bulgari Type" w:hAnsi="Bulgari Type" w:cs="Calibri"/>
          <w:sz w:val="21"/>
          <w:szCs w:val="21"/>
          <w:lang w:val="it-IT"/>
        </w:rPr>
        <w:t xml:space="preserve"> in giapponese, rivela la bellezza ghiacciata della natura, </w:t>
      </w:r>
      <w:r w:rsidR="00147841">
        <w:rPr>
          <w:rFonts w:ascii="Bulgari Type" w:hAnsi="Bulgari Type" w:cs="Calibri"/>
          <w:sz w:val="21"/>
          <w:szCs w:val="21"/>
          <w:lang w:val="it-IT"/>
        </w:rPr>
        <w:t xml:space="preserve">simboleggiata da un intarsio in madreperla, la cui splendida iridescenza è esaltata da una cassa e un bracciale in acciaio. La primavera, ovvero </w:t>
      </w:r>
      <w:r w:rsidR="00147841" w:rsidRPr="00147841">
        <w:rPr>
          <w:rFonts w:ascii="Bulgari Type" w:hAnsi="Bulgari Type" w:cs="Calibri"/>
          <w:i/>
          <w:iCs/>
          <w:sz w:val="21"/>
          <w:szCs w:val="21"/>
          <w:lang w:val="it-IT"/>
        </w:rPr>
        <w:t>haru</w:t>
      </w:r>
      <w:r w:rsidR="00147841">
        <w:rPr>
          <w:rFonts w:ascii="Bulgari Type" w:hAnsi="Bulgari Type" w:cs="Calibri"/>
          <w:sz w:val="21"/>
          <w:szCs w:val="21"/>
          <w:lang w:val="it-IT"/>
        </w:rPr>
        <w:t xml:space="preserve">, annuncia la rinascita di tutte le energie vitali, un periodo celebrato in Giappone con la </w:t>
      </w:r>
      <w:r w:rsidR="00147841" w:rsidRPr="00147841">
        <w:rPr>
          <w:rFonts w:ascii="Bulgari Type" w:hAnsi="Bulgari Type" w:cs="Calibri"/>
          <w:sz w:val="21"/>
          <w:szCs w:val="21"/>
          <w:lang w:val="it-IT"/>
        </w:rPr>
        <w:t xml:space="preserve">fugace fioritura dei </w:t>
      </w:r>
      <w:r w:rsidR="00147841" w:rsidRPr="00147841">
        <w:rPr>
          <w:rFonts w:ascii="Bulgari Type" w:hAnsi="Bulgari Type" w:cs="Calibri"/>
          <w:i/>
          <w:iCs/>
          <w:sz w:val="21"/>
          <w:szCs w:val="21"/>
          <w:lang w:val="it-IT"/>
        </w:rPr>
        <w:t>sakura</w:t>
      </w:r>
      <w:r w:rsidR="00147841" w:rsidRPr="00147841">
        <w:rPr>
          <w:rFonts w:ascii="Bulgari Type" w:hAnsi="Bulgari Type" w:cs="Calibri"/>
          <w:sz w:val="21"/>
          <w:szCs w:val="21"/>
          <w:lang w:val="it-IT"/>
        </w:rPr>
        <w:t xml:space="preserve">, </w:t>
      </w:r>
      <w:r w:rsidR="00147841">
        <w:rPr>
          <w:rFonts w:ascii="Bulgari Type" w:hAnsi="Bulgari Type" w:cs="Calibri"/>
          <w:sz w:val="21"/>
          <w:szCs w:val="21"/>
          <w:lang w:val="it-IT"/>
        </w:rPr>
        <w:t>i celebri</w:t>
      </w:r>
      <w:r w:rsidR="00147841" w:rsidRPr="00147841">
        <w:rPr>
          <w:rFonts w:ascii="Bulgari Type" w:hAnsi="Bulgari Type" w:cs="Calibri"/>
          <w:sz w:val="21"/>
          <w:szCs w:val="21"/>
          <w:lang w:val="it-IT"/>
        </w:rPr>
        <w:t xml:space="preserve"> alberi di ciliegio</w:t>
      </w:r>
      <w:r w:rsidR="00993D25">
        <w:rPr>
          <w:rFonts w:ascii="Bulgari Type" w:hAnsi="Bulgari Type" w:cs="Calibri"/>
          <w:sz w:val="21"/>
          <w:szCs w:val="21"/>
          <w:lang w:val="it-IT"/>
        </w:rPr>
        <w:t xml:space="preserve">. Questa visione viene </w:t>
      </w:r>
      <w:r w:rsidR="00620908">
        <w:rPr>
          <w:rFonts w:ascii="Bulgari Type" w:hAnsi="Bulgari Type" w:cs="Calibri"/>
          <w:sz w:val="21"/>
          <w:szCs w:val="21"/>
          <w:lang w:val="it-IT"/>
        </w:rPr>
        <w:t xml:space="preserve">catturata dalle sfumature delicate dell’intarsio in madreperla che caratterizza il quadrante dell’edizione </w:t>
      </w:r>
      <w:r w:rsidR="00147841" w:rsidRPr="00147841">
        <w:rPr>
          <w:rFonts w:ascii="Bulgari Type" w:hAnsi="Bulgari Type" w:cs="Calibri"/>
          <w:sz w:val="21"/>
          <w:szCs w:val="21"/>
          <w:lang w:val="it-IT"/>
        </w:rPr>
        <w:t>limitata</w:t>
      </w:r>
      <w:r w:rsidR="00620908">
        <w:rPr>
          <w:rFonts w:ascii="Bulgari Type" w:hAnsi="Bulgari Type" w:cs="Calibri"/>
          <w:sz w:val="21"/>
          <w:szCs w:val="21"/>
          <w:lang w:val="it-IT"/>
        </w:rPr>
        <w:t xml:space="preserve"> dedicata a questa stagione</w:t>
      </w:r>
      <w:r w:rsidR="00147841" w:rsidRPr="00147841">
        <w:rPr>
          <w:rFonts w:ascii="Bulgari Type" w:hAnsi="Bulgari Type" w:cs="Calibri"/>
          <w:sz w:val="21"/>
          <w:szCs w:val="21"/>
          <w:lang w:val="it-IT"/>
        </w:rPr>
        <w:t>.</w:t>
      </w:r>
    </w:p>
    <w:p w14:paraId="1068877C" w14:textId="77777777" w:rsidR="00620908" w:rsidRPr="00994F72" w:rsidRDefault="00620908" w:rsidP="000C3CEC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color w:val="FF0000"/>
          <w:sz w:val="21"/>
          <w:szCs w:val="21"/>
          <w:lang w:val="it-IT"/>
        </w:rPr>
      </w:pPr>
    </w:p>
    <w:p w14:paraId="64AE0207" w14:textId="6E846964" w:rsidR="00620908" w:rsidRPr="00620908" w:rsidRDefault="00620908" w:rsidP="000C3CEC">
      <w:pPr>
        <w:pStyle w:val="yiv2527068708msonormal"/>
        <w:shd w:val="clear" w:color="auto" w:fill="FFFFFF"/>
        <w:spacing w:before="0" w:beforeAutospacing="0" w:after="0" w:afterAutospacing="0"/>
        <w:jc w:val="both"/>
        <w:rPr>
          <w:rFonts w:ascii="Bulgari Type" w:hAnsi="Bulgari Type" w:cs="Calibri"/>
          <w:sz w:val="21"/>
          <w:szCs w:val="21"/>
          <w:lang w:val="it-IT"/>
        </w:rPr>
      </w:pPr>
      <w:r>
        <w:rPr>
          <w:rFonts w:ascii="Bulgari Type" w:hAnsi="Bulgari Type" w:cs="Calibri"/>
          <w:sz w:val="21"/>
          <w:szCs w:val="21"/>
          <w:lang w:val="it-IT"/>
        </w:rPr>
        <w:t>Queste novità della collezione</w:t>
      </w:r>
      <w:r w:rsidRPr="00620908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Pr="00620908">
        <w:rPr>
          <w:rFonts w:ascii="Bulgari Type" w:hAnsi="Bulgari Type" w:cs="Calibri"/>
          <w:i/>
          <w:iCs/>
          <w:sz w:val="21"/>
          <w:szCs w:val="21"/>
          <w:lang w:val="it-IT"/>
        </w:rPr>
        <w:t>Serpenti Tubogas</w:t>
      </w:r>
      <w:r w:rsidRPr="00620908">
        <w:rPr>
          <w:rFonts w:ascii="Bulgari Type" w:hAnsi="Bulgari Type" w:cs="Calibri"/>
          <w:sz w:val="21"/>
          <w:szCs w:val="21"/>
          <w:lang w:val="it-IT"/>
        </w:rPr>
        <w:t xml:space="preserve"> </w:t>
      </w:r>
      <w:r>
        <w:rPr>
          <w:rFonts w:ascii="Bulgari Type" w:hAnsi="Bulgari Type" w:cs="Calibri"/>
          <w:sz w:val="21"/>
          <w:szCs w:val="21"/>
          <w:lang w:val="it-IT"/>
        </w:rPr>
        <w:t>segnano il passare delle</w:t>
      </w:r>
      <w:r w:rsidRPr="00620908">
        <w:rPr>
          <w:rFonts w:ascii="Bulgari Type" w:hAnsi="Bulgari Type" w:cs="Calibri"/>
          <w:sz w:val="21"/>
          <w:szCs w:val="21"/>
          <w:lang w:val="it-IT"/>
        </w:rPr>
        <w:t xml:space="preserve"> stagioni fino alla primavera del 2025. Ogni edizione limitata </w:t>
      </w:r>
      <w:r w:rsidR="00AE20D3">
        <w:rPr>
          <w:rFonts w:ascii="Bulgari Type" w:hAnsi="Bulgari Type" w:cs="Calibri"/>
          <w:sz w:val="21"/>
          <w:szCs w:val="21"/>
          <w:lang w:val="it-IT"/>
        </w:rPr>
        <w:t xml:space="preserve">sarà corredata di </w:t>
      </w:r>
      <w:r w:rsidR="00FF27AE">
        <w:rPr>
          <w:rFonts w:ascii="Bulgari Type" w:hAnsi="Bulgari Type" w:cs="Calibri"/>
          <w:sz w:val="21"/>
          <w:szCs w:val="21"/>
          <w:lang w:val="it-IT"/>
        </w:rPr>
        <w:t>scatola di presentazione</w:t>
      </w:r>
      <w:r w:rsidRPr="00620908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="00AE20D3">
        <w:rPr>
          <w:rFonts w:ascii="Bulgari Type" w:hAnsi="Bulgari Type" w:cs="Calibri"/>
          <w:sz w:val="21"/>
          <w:szCs w:val="21"/>
          <w:lang w:val="it-IT"/>
        </w:rPr>
        <w:t>realizzata ad hoc</w:t>
      </w:r>
      <w:r w:rsidRPr="00620908">
        <w:rPr>
          <w:rFonts w:ascii="Bulgari Type" w:hAnsi="Bulgari Type" w:cs="Calibri"/>
          <w:sz w:val="21"/>
          <w:szCs w:val="21"/>
          <w:lang w:val="it-IT"/>
        </w:rPr>
        <w:t xml:space="preserve"> </w:t>
      </w:r>
      <w:r w:rsidR="00993D25">
        <w:rPr>
          <w:rFonts w:ascii="Bulgari Type" w:hAnsi="Bulgari Type" w:cs="Calibri"/>
          <w:sz w:val="21"/>
          <w:szCs w:val="21"/>
          <w:lang w:val="it-IT"/>
        </w:rPr>
        <w:t>che riporta la firma di</w:t>
      </w:r>
      <w:r w:rsidRPr="00620908">
        <w:rPr>
          <w:rFonts w:ascii="Bulgari Type" w:hAnsi="Bulgari Type" w:cs="Calibri"/>
          <w:sz w:val="21"/>
          <w:szCs w:val="21"/>
          <w:lang w:val="it-IT"/>
        </w:rPr>
        <w:t xml:space="preserve"> Tadao Ando, ​​un dettaglio </w:t>
      </w:r>
      <w:r w:rsidR="00AE20D3">
        <w:rPr>
          <w:rFonts w:ascii="Bulgari Type" w:hAnsi="Bulgari Type" w:cs="Calibri"/>
          <w:sz w:val="21"/>
          <w:szCs w:val="21"/>
          <w:lang w:val="it-IT"/>
        </w:rPr>
        <w:t>inserito anche sul fondello di ogni orologio</w:t>
      </w:r>
      <w:r w:rsidRPr="00620908">
        <w:rPr>
          <w:rFonts w:ascii="Bulgari Type" w:hAnsi="Bulgari Type" w:cs="Calibri"/>
          <w:sz w:val="21"/>
          <w:szCs w:val="21"/>
          <w:lang w:val="it-IT"/>
        </w:rPr>
        <w:t>. Inoltre, una collezione di venti cofanetti esclusivi presenterà queste quattro creazioni come un insieme.</w:t>
      </w:r>
    </w:p>
    <w:p w14:paraId="00966E43" w14:textId="5FC973E6" w:rsidR="00AE20D3" w:rsidRPr="00994F72" w:rsidRDefault="00AE20D3" w:rsidP="00BC17D7">
      <w:pPr>
        <w:pStyle w:val="yiv2527068708msonormal"/>
        <w:shd w:val="clear" w:color="auto" w:fill="FFFFFF"/>
        <w:spacing w:before="0" w:beforeAutospacing="0" w:after="0" w:afterAutospacing="0"/>
        <w:jc w:val="center"/>
        <w:rPr>
          <w:rFonts w:ascii="Bulgari Type" w:hAnsi="Bulgari Type" w:cs="Calibri"/>
          <w:b/>
          <w:bCs/>
          <w:sz w:val="28"/>
          <w:szCs w:val="28"/>
          <w:lang w:val="it-IT"/>
        </w:rPr>
      </w:pPr>
      <w:r w:rsidRPr="00994F72">
        <w:rPr>
          <w:rFonts w:ascii="Bulgari Type" w:hAnsi="Bulgari Type" w:cs="Calibri"/>
          <w:b/>
          <w:bCs/>
          <w:sz w:val="28"/>
          <w:szCs w:val="28"/>
          <w:lang w:val="it-IT"/>
        </w:rPr>
        <w:lastRenderedPageBreak/>
        <w:t>CARATTERISTICHE TECNICHE</w:t>
      </w:r>
    </w:p>
    <w:p w14:paraId="5A50646E" w14:textId="2DF6B40F" w:rsidR="00BC17D7" w:rsidRPr="00994F72" w:rsidRDefault="00BC17D7" w:rsidP="00BC17D7">
      <w:pPr>
        <w:pStyle w:val="yiv2527068708msonormal"/>
        <w:shd w:val="clear" w:color="auto" w:fill="FFFFFF"/>
        <w:spacing w:before="0" w:beforeAutospacing="0" w:after="0" w:afterAutospacing="0"/>
        <w:jc w:val="center"/>
        <w:rPr>
          <w:rFonts w:ascii="Bulgari Type" w:hAnsi="Bulgari Type" w:cs="Calibri"/>
          <w:b/>
          <w:bCs/>
          <w:sz w:val="28"/>
          <w:szCs w:val="28"/>
          <w:lang w:val="it-IT"/>
        </w:rPr>
      </w:pPr>
    </w:p>
    <w:p w14:paraId="714C4AB4" w14:textId="77777777" w:rsidR="00BC17D7" w:rsidRPr="00994F72" w:rsidRDefault="00BC17D7" w:rsidP="00BC17D7">
      <w:pPr>
        <w:pStyle w:val="paragraph"/>
        <w:tabs>
          <w:tab w:val="right" w:pos="8397"/>
        </w:tabs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color w:val="FF0000"/>
          <w:sz w:val="22"/>
          <w:szCs w:val="22"/>
          <w:lang w:val="it-IT"/>
        </w:rPr>
      </w:pPr>
      <w:r w:rsidRPr="00994F72"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it-IT"/>
        </w:rPr>
        <w:t> </w:t>
      </w:r>
      <w:r w:rsidRPr="00994F72"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it-IT"/>
        </w:rPr>
        <w:tab/>
      </w:r>
    </w:p>
    <w:p w14:paraId="425C27DC" w14:textId="77777777" w:rsidR="006C3B8E" w:rsidRPr="00994F72" w:rsidRDefault="006C3B8E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</w:pPr>
    </w:p>
    <w:p w14:paraId="16DAC9FD" w14:textId="7A87AF47" w:rsidR="00BC17D7" w:rsidRPr="00994F72" w:rsidRDefault="00BC17D7" w:rsidP="00BC17D7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TADAO ANDO SERPENTI </w:t>
      </w:r>
    </w:p>
    <w:p w14:paraId="49A6EBDA" w14:textId="0124A25F" w:rsidR="00AE20D3" w:rsidRPr="00994F72" w:rsidRDefault="00BC17D7" w:rsidP="0091650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104002 </w:t>
      </w:r>
    </w:p>
    <w:p w14:paraId="213C1AEF" w14:textId="440F3AF8" w:rsidR="00AE20D3" w:rsidRPr="0091650A" w:rsidRDefault="00AE20D3" w:rsidP="00BC17D7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en-US"/>
        </w:rPr>
      </w:pPr>
      <w:r w:rsidRPr="0091650A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en-US"/>
        </w:rPr>
        <w:t>EDIZIONE LIMITATA ESTATE</w:t>
      </w:r>
    </w:p>
    <w:p w14:paraId="5B3CA5EB" w14:textId="77777777" w:rsidR="00BC17D7" w:rsidRPr="00FB0FEF" w:rsidRDefault="00BC17D7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en-US"/>
        </w:rPr>
      </w:pPr>
      <w:r w:rsidRPr="00FB0FEF"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en-US"/>
        </w:rPr>
        <w:t> </w:t>
      </w:r>
    </w:p>
    <w:p w14:paraId="4F259C03" w14:textId="67D26CEB" w:rsidR="00BC17D7" w:rsidRPr="00FB0FEF" w:rsidRDefault="00BC17D7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color w:val="FF0000"/>
          <w:sz w:val="22"/>
          <w:szCs w:val="22"/>
        </w:rPr>
      </w:pPr>
      <w:r w:rsidRPr="00FB0FEF">
        <w:rPr>
          <w:rFonts w:ascii="Bulgari Type" w:hAnsi="Bulgari Type" w:cs="Segoe UI"/>
          <w:noProof/>
          <w:color w:val="FF0000"/>
          <w:sz w:val="22"/>
          <w:szCs w:val="22"/>
          <w:lang w:val="it-IT" w:eastAsia="ja-JP"/>
        </w:rPr>
        <w:drawing>
          <wp:inline distT="0" distB="0" distL="0" distR="0" wp14:anchorId="22B05595" wp14:editId="61CFFFAE">
            <wp:extent cx="605109" cy="758142"/>
            <wp:effectExtent l="0" t="0" r="0" b="0"/>
            <wp:docPr id="1032" name="Picture 8" descr="A watch with a green 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64A121D-7C5B-09A7-1A76-BB2059A9DFC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A watch with a green face&#10;&#10;Description automatically generated">
                      <a:extLst>
                        <a:ext uri="{FF2B5EF4-FFF2-40B4-BE49-F238E27FC236}">
                          <a16:creationId xmlns:a16="http://schemas.microsoft.com/office/drawing/2014/main" id="{164A121D-7C5B-09A7-1A76-BB2059A9DFC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48" cy="778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EBEE1A" w14:textId="77777777" w:rsidR="00273936" w:rsidRDefault="00273936" w:rsidP="00BC17D7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eastAsia="Arial Unicode MS" w:hAnsi="Bulgari Type" w:cs="Calibri"/>
          <w:color w:val="FF0000"/>
          <w:sz w:val="22"/>
          <w:szCs w:val="22"/>
          <w:lang w:val="en-US"/>
        </w:rPr>
      </w:pPr>
    </w:p>
    <w:p w14:paraId="028DB0DB" w14:textId="77777777" w:rsidR="00273936" w:rsidRPr="00AE20D3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  <w:t xml:space="preserve">Movimento </w:t>
      </w:r>
    </w:p>
    <w:p w14:paraId="10C676FC" w14:textId="77777777" w:rsidR="00273936" w:rsidRPr="00AE20D3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Movimento al quarzo</w:t>
      </w:r>
    </w:p>
    <w:p w14:paraId="4E7233E5" w14:textId="77777777" w:rsidR="00273936" w:rsidRPr="00994F72" w:rsidRDefault="00273936" w:rsidP="00BC17D7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6FBE5042" w14:textId="20AFF173" w:rsidR="00273936" w:rsidRDefault="00273936" w:rsidP="00BC17D7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273936"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  <w:t>Cassa, quadrante e bracciale</w:t>
      </w:r>
    </w:p>
    <w:p w14:paraId="2A77273A" w14:textId="6C2A85B3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Cassa curva in acciaio d</w:t>
      </w:r>
      <w:r w:rsidR="006C3B8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35 mm con lunetta in oro giallo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con 38 diamanti (0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29 ct).</w:t>
      </w:r>
    </w:p>
    <w:p w14:paraId="3828935E" w14:textId="0EF7AF35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Corona in oro giallo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con avventurina verde taglio cabochon.</w:t>
      </w:r>
    </w:p>
    <w:p w14:paraId="07AA58F0" w14:textId="45CA5CEE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Quadrante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avventurina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verde.</w:t>
      </w:r>
    </w:p>
    <w:p w14:paraId="2D22B639" w14:textId="78DBD40A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Bracciale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a spirale</w:t>
      </w:r>
      <w:r w:rsidR="0091650A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singola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in acciaio e oro giallo, 135 mm.</w:t>
      </w:r>
    </w:p>
    <w:p w14:paraId="27B563AD" w14:textId="77777777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</w:p>
    <w:p w14:paraId="74BDBBD0" w14:textId="4640D45E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Il fondello è personalizzato con la firma di Tadao Ando e l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’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incisione "Tadao Ando Limited Edition".</w:t>
      </w:r>
    </w:p>
    <w:p w14:paraId="6B922D89" w14:textId="77777777" w:rsidR="00273936" w:rsidRPr="00994F72" w:rsidRDefault="00273936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0F53C279" w14:textId="77777777" w:rsidR="00273936" w:rsidRPr="00994F72" w:rsidRDefault="00273936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048A500D" w14:textId="77777777" w:rsidR="006C3B8E" w:rsidRPr="00994F72" w:rsidRDefault="006C3B8E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77802D8B" w14:textId="77777777" w:rsidR="006C3B8E" w:rsidRPr="00994F72" w:rsidRDefault="006C3B8E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228E948A" w14:textId="77777777" w:rsidR="009D1A68" w:rsidRPr="00994F72" w:rsidRDefault="009D1A68" w:rsidP="009D1A68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TADAO ANDO SERPENTI </w:t>
      </w:r>
    </w:p>
    <w:p w14:paraId="52E53784" w14:textId="77777777" w:rsidR="009D1A68" w:rsidRPr="00994F72" w:rsidRDefault="009D1A68" w:rsidP="009D1A6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>104003</w:t>
      </w:r>
    </w:p>
    <w:p w14:paraId="246D07C2" w14:textId="11261E64" w:rsidR="00273936" w:rsidRPr="00994F72" w:rsidRDefault="00273936" w:rsidP="009D1A68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>EDIZIONE LIMITATA AUTUNNO</w:t>
      </w:r>
    </w:p>
    <w:p w14:paraId="27A41C3A" w14:textId="77777777" w:rsidR="009D1A68" w:rsidRPr="00FB0FEF" w:rsidRDefault="009D1A68" w:rsidP="009D1A6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color w:val="FF0000"/>
          <w:sz w:val="22"/>
          <w:szCs w:val="22"/>
        </w:rPr>
      </w:pPr>
      <w:r w:rsidRPr="00FB0FEF">
        <w:rPr>
          <w:rFonts w:ascii="Bulgari Type" w:hAnsi="Bulgari Type" w:cs="Calibri"/>
          <w:b/>
          <w:bCs/>
          <w:caps/>
          <w:noProof/>
          <w:color w:val="FF0000"/>
          <w:sz w:val="22"/>
          <w:szCs w:val="22"/>
          <w:lang w:val="it-IT" w:eastAsia="ja-JP"/>
        </w:rPr>
        <w:drawing>
          <wp:inline distT="0" distB="0" distL="0" distR="0" wp14:anchorId="5DDBB81B" wp14:editId="5132D83F">
            <wp:extent cx="600491" cy="752355"/>
            <wp:effectExtent l="0" t="0" r="0" b="0"/>
            <wp:docPr id="1030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06F0D595-1F61-BDE7-5A05-165933D2F7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>
                      <a:extLst>
                        <a:ext uri="{FF2B5EF4-FFF2-40B4-BE49-F238E27FC236}">
                          <a16:creationId xmlns:a16="http://schemas.microsoft.com/office/drawing/2014/main" id="{06F0D595-1F61-BDE7-5A05-165933D2F77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83" cy="760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6825E" w14:textId="77777777" w:rsidR="00C217A0" w:rsidRPr="00FB0FEF" w:rsidRDefault="00C217A0" w:rsidP="00BC17D7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b/>
          <w:bCs/>
          <w:color w:val="FF0000"/>
          <w:sz w:val="22"/>
          <w:szCs w:val="22"/>
          <w:lang w:val="en-US"/>
        </w:rPr>
      </w:pPr>
    </w:p>
    <w:p w14:paraId="7D6CF902" w14:textId="77777777" w:rsidR="00273936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eastAsia="Arial Unicode MS" w:hAnsi="Bulgari Type" w:cs="Calibri"/>
          <w:color w:val="FF0000"/>
          <w:sz w:val="22"/>
          <w:szCs w:val="22"/>
          <w:lang w:val="en-US"/>
        </w:rPr>
      </w:pPr>
    </w:p>
    <w:p w14:paraId="5899ADEC" w14:textId="77777777" w:rsidR="00273936" w:rsidRPr="00AE20D3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  <w:t xml:space="preserve">Movimento </w:t>
      </w:r>
    </w:p>
    <w:p w14:paraId="1AB21BAA" w14:textId="77777777" w:rsidR="00273936" w:rsidRPr="00AE20D3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Movimento al quarzo</w:t>
      </w:r>
    </w:p>
    <w:p w14:paraId="3DDC15EF" w14:textId="77777777" w:rsidR="00273936" w:rsidRPr="00994F72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3F424F1C" w14:textId="77777777" w:rsidR="00273936" w:rsidRDefault="00273936" w:rsidP="00273936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273936"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  <w:t>Cassa, quadrante e bracciale</w:t>
      </w:r>
    </w:p>
    <w:p w14:paraId="6DE1C47A" w14:textId="6AAFC86D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Cassa curva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oro 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d</w:t>
      </w:r>
      <w:r w:rsidR="006C3B8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35 mm con lunetta in oro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con 38 diamanti (0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29 ct).</w:t>
      </w:r>
    </w:p>
    <w:p w14:paraId="093B7E53" w14:textId="47B23736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Corona in oro </w:t>
      </w:r>
      <w:r w:rsidR="00A663B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con </w:t>
      </w:r>
      <w:r w:rsidR="00A663B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rubellite 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taglio cabochon.</w:t>
      </w:r>
    </w:p>
    <w:p w14:paraId="4A69EF53" w14:textId="3F040DB4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lastRenderedPageBreak/>
        <w:t xml:space="preserve">Quadrante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 </w:t>
      </w:r>
      <w:r w:rsidR="00A663B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occhio di tigre.</w:t>
      </w:r>
    </w:p>
    <w:p w14:paraId="5D0F0D54" w14:textId="5FE54B54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Bracciale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a spirale </w:t>
      </w:r>
      <w:r w:rsidR="006C3B8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singola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 </w:t>
      </w:r>
      <w:r w:rsidR="00A663B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oro 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, 135 mm.</w:t>
      </w:r>
    </w:p>
    <w:p w14:paraId="257F48FA" w14:textId="77777777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</w:p>
    <w:p w14:paraId="1F1F6328" w14:textId="77777777" w:rsidR="00273936" w:rsidRPr="00273936" w:rsidRDefault="00273936" w:rsidP="00273936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Il fondello è personalizzato con la firma di Tadao Ando e l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’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incisione "Tadao Ando Limited Edition".</w:t>
      </w:r>
    </w:p>
    <w:p w14:paraId="110CA6A9" w14:textId="77777777" w:rsidR="00273936" w:rsidRPr="00994F72" w:rsidRDefault="00273936" w:rsidP="00C217A0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color w:val="FF0000"/>
          <w:sz w:val="22"/>
          <w:szCs w:val="22"/>
          <w:lang w:val="it-IT"/>
        </w:rPr>
      </w:pPr>
    </w:p>
    <w:p w14:paraId="323BEB37" w14:textId="77777777" w:rsidR="00273936" w:rsidRPr="00994F72" w:rsidRDefault="00273936" w:rsidP="00C217A0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color w:val="FF0000"/>
          <w:sz w:val="22"/>
          <w:szCs w:val="22"/>
          <w:lang w:val="it-IT"/>
        </w:rPr>
      </w:pPr>
    </w:p>
    <w:p w14:paraId="3333A2EB" w14:textId="09DFE3B1" w:rsidR="00C217A0" w:rsidRPr="00994F72" w:rsidRDefault="00C217A0" w:rsidP="00C217A0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TADAO ANDO SERPENTI </w:t>
      </w:r>
    </w:p>
    <w:p w14:paraId="5EFDEF54" w14:textId="505C8644" w:rsidR="00C217A0" w:rsidRPr="00994F72" w:rsidRDefault="00C217A0" w:rsidP="00C217A0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>104004 (S)</w:t>
      </w:r>
      <w:r w:rsidR="0086597B"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 - 104140 (L)</w:t>
      </w:r>
    </w:p>
    <w:p w14:paraId="272D030C" w14:textId="4B9B6022" w:rsidR="00A663BE" w:rsidRDefault="00A663BE" w:rsidP="00C217A0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en-US"/>
        </w:rPr>
      </w:pPr>
      <w:r w:rsidRPr="006C3B8E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en-US"/>
        </w:rPr>
        <w:t>EDIZIONE LIMITATA INVERNO</w:t>
      </w:r>
    </w:p>
    <w:p w14:paraId="75C7DD84" w14:textId="77777777" w:rsidR="006C3B8E" w:rsidRPr="006C3B8E" w:rsidRDefault="006C3B8E" w:rsidP="00C217A0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en-US"/>
        </w:rPr>
      </w:pPr>
    </w:p>
    <w:p w14:paraId="1E43D843" w14:textId="3EBA973D" w:rsidR="00C217A0" w:rsidRPr="006C3B8E" w:rsidRDefault="00C217A0" w:rsidP="00C217A0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en-US"/>
        </w:rPr>
      </w:pPr>
      <w:r w:rsidRPr="006C3B8E">
        <w:rPr>
          <w:rFonts w:ascii="Bulgari Type" w:hAnsi="Bulgari Type" w:cs="Segoe UI"/>
          <w:noProof/>
          <w:sz w:val="22"/>
          <w:szCs w:val="22"/>
          <w:lang w:val="it-IT" w:eastAsia="ja-JP"/>
        </w:rPr>
        <w:drawing>
          <wp:inline distT="0" distB="0" distL="0" distR="0" wp14:anchorId="1748D9AD" wp14:editId="7EF8C5CF">
            <wp:extent cx="555585" cy="696093"/>
            <wp:effectExtent l="0" t="0" r="0" b="0"/>
            <wp:docPr id="1028" name="Picture 4" descr="A silver watch with a black backgroun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B8C29C1-AAF6-1002-4A61-E10DC683B8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A silver watch with a black background&#10;&#10;Description automatically generated">
                      <a:extLst>
                        <a:ext uri="{FF2B5EF4-FFF2-40B4-BE49-F238E27FC236}">
                          <a16:creationId xmlns:a16="http://schemas.microsoft.com/office/drawing/2014/main" id="{EB8C29C1-AAF6-1002-4A61-E10DC683B86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28" cy="70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B7972B" w14:textId="77777777" w:rsidR="00FF4336" w:rsidRDefault="00FF4336" w:rsidP="00FF4336">
      <w:pPr>
        <w:pStyle w:val="yiv2527068708msonormal"/>
        <w:shd w:val="clear" w:color="auto" w:fill="FFFFFF"/>
        <w:spacing w:before="0" w:beforeAutospacing="0" w:after="0" w:afterAutospacing="0"/>
        <w:rPr>
          <w:rFonts w:ascii="Bulgari Type" w:hAnsi="Bulgari Type" w:cs="Calibri"/>
          <w:color w:val="FF0000"/>
          <w:sz w:val="22"/>
          <w:szCs w:val="22"/>
          <w:lang w:val="en-US"/>
        </w:rPr>
      </w:pPr>
    </w:p>
    <w:p w14:paraId="49F4B48D" w14:textId="77777777" w:rsidR="00A663BE" w:rsidRPr="00AE20D3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  <w:t xml:space="preserve">Movimento </w:t>
      </w:r>
    </w:p>
    <w:p w14:paraId="4BBF5AF1" w14:textId="77777777" w:rsidR="00A663BE" w:rsidRPr="00AE20D3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Movimento al quarzo</w:t>
      </w:r>
    </w:p>
    <w:p w14:paraId="0710A19A" w14:textId="77777777" w:rsidR="00A663BE" w:rsidRPr="00994F72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24144074" w14:textId="77777777" w:rsidR="00A663BE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273936"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  <w:t>Cassa, quadrante e bracciale</w:t>
      </w:r>
    </w:p>
    <w:p w14:paraId="37F95BC3" w14:textId="29AA1413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Cassa curva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acciaio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d</w:t>
      </w:r>
      <w:r w:rsidR="006C3B8E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35 mm con lunetta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acciaio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con 38 diamanti (0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29 ct).</w:t>
      </w:r>
    </w:p>
    <w:p w14:paraId="74421576" w14:textId="17E7F469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Corona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acciaio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con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madreperla bianca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taglio cabochon.</w:t>
      </w:r>
    </w:p>
    <w:p w14:paraId="263E56F7" w14:textId="09E4A9BB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Quadrante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in madreperla bianca.</w:t>
      </w:r>
    </w:p>
    <w:p w14:paraId="409B0863" w14:textId="2ABA7A9A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Bracciale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a spirale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acciaio. Disponibile in due misure,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135 mm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e 145 mm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</w:p>
    <w:p w14:paraId="169DA2D2" w14:textId="77777777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</w:p>
    <w:p w14:paraId="387C187F" w14:textId="77777777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Il fondello è personalizzato con la firma di Tadao Ando e l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’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incisione "Tadao Ando Limited Edition".</w:t>
      </w:r>
    </w:p>
    <w:p w14:paraId="32824097" w14:textId="77777777" w:rsidR="00A663BE" w:rsidRPr="00994F72" w:rsidRDefault="00A663BE" w:rsidP="00FF4336">
      <w:pPr>
        <w:pStyle w:val="yiv2527068708msonormal"/>
        <w:shd w:val="clear" w:color="auto" w:fill="FFFFFF"/>
        <w:spacing w:before="0" w:beforeAutospacing="0" w:after="0" w:afterAutospacing="0"/>
        <w:rPr>
          <w:rFonts w:ascii="Bulgari Type" w:hAnsi="Bulgari Type" w:cs="Calibri"/>
          <w:color w:val="FF0000"/>
          <w:sz w:val="22"/>
          <w:szCs w:val="22"/>
          <w:lang w:val="it-IT"/>
        </w:rPr>
      </w:pPr>
    </w:p>
    <w:p w14:paraId="3AA4EC9D" w14:textId="77777777" w:rsidR="006C3B8E" w:rsidRPr="00994F72" w:rsidRDefault="006C3B8E" w:rsidP="00FF4336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color w:val="FF0000"/>
          <w:sz w:val="22"/>
          <w:szCs w:val="22"/>
          <w:lang w:val="it-IT"/>
        </w:rPr>
      </w:pPr>
    </w:p>
    <w:p w14:paraId="3C6A910F" w14:textId="77777777" w:rsidR="006C3B8E" w:rsidRPr="00994F72" w:rsidRDefault="006C3B8E" w:rsidP="00FF4336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color w:val="FF0000"/>
          <w:sz w:val="22"/>
          <w:szCs w:val="22"/>
          <w:lang w:val="it-IT"/>
        </w:rPr>
      </w:pPr>
    </w:p>
    <w:p w14:paraId="6EE957B1" w14:textId="6416092B" w:rsidR="00FF4336" w:rsidRPr="00994F72" w:rsidRDefault="00FF4336" w:rsidP="00FF4336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TADAO ANDO SERPENTI </w:t>
      </w:r>
    </w:p>
    <w:p w14:paraId="08D62301" w14:textId="208FF390" w:rsidR="00FF4336" w:rsidRPr="00994F72" w:rsidRDefault="00FF4336" w:rsidP="00FF4336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</w:pPr>
      <w:r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104007 (S) </w:t>
      </w:r>
      <w:r w:rsidR="0086597B" w:rsidRPr="00994F72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it-IT"/>
        </w:rPr>
        <w:t xml:space="preserve">- 104141 (L) </w:t>
      </w:r>
    </w:p>
    <w:p w14:paraId="06CB82C5" w14:textId="757877D4" w:rsidR="00A663BE" w:rsidRDefault="00A663BE" w:rsidP="00FF4336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en-US"/>
        </w:rPr>
      </w:pPr>
      <w:r w:rsidRPr="006C3B8E">
        <w:rPr>
          <w:rStyle w:val="normaltextrun"/>
          <w:rFonts w:ascii="Bulgari Type" w:hAnsi="Bulgari Type" w:cs="Calibri"/>
          <w:b/>
          <w:bCs/>
          <w:caps/>
          <w:sz w:val="22"/>
          <w:szCs w:val="22"/>
          <w:lang w:val="en-US"/>
        </w:rPr>
        <w:t>EDIZIONE LIMITATA PRIMAVERA</w:t>
      </w:r>
    </w:p>
    <w:p w14:paraId="77807192" w14:textId="77777777" w:rsidR="006C3B8E" w:rsidRPr="006C3B8E" w:rsidRDefault="006C3B8E" w:rsidP="00FF4336">
      <w:pPr>
        <w:pStyle w:val="paragraph"/>
        <w:spacing w:before="0" w:beforeAutospacing="0" w:after="0" w:afterAutospacing="0"/>
        <w:ind w:right="675"/>
        <w:textAlignment w:val="baseline"/>
        <w:rPr>
          <w:rFonts w:ascii="Bulgari Type" w:hAnsi="Bulgari Type" w:cs="Segoe UI"/>
          <w:sz w:val="22"/>
          <w:szCs w:val="22"/>
          <w:lang w:val="en-US"/>
        </w:rPr>
      </w:pPr>
    </w:p>
    <w:p w14:paraId="7E733DD7" w14:textId="77777777" w:rsidR="00FF4336" w:rsidRPr="006C3B8E" w:rsidRDefault="00FF4336" w:rsidP="00FF4336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Bulgari Type" w:hAnsi="Bulgari Type" w:cs="Calibri"/>
          <w:b/>
          <w:bCs/>
          <w:caps/>
          <w:sz w:val="22"/>
          <w:szCs w:val="22"/>
        </w:rPr>
      </w:pPr>
      <w:r w:rsidRPr="006C3B8E">
        <w:rPr>
          <w:rFonts w:ascii="Bulgari Type" w:hAnsi="Bulgari Type" w:cs="Calibri"/>
          <w:b/>
          <w:bCs/>
          <w:caps/>
          <w:noProof/>
          <w:sz w:val="22"/>
          <w:szCs w:val="22"/>
          <w:lang w:val="it-IT" w:eastAsia="ja-JP"/>
        </w:rPr>
        <w:drawing>
          <wp:inline distT="0" distB="0" distL="0" distR="0" wp14:anchorId="26185911" wp14:editId="0F1DB3AD">
            <wp:extent cx="501756" cy="628650"/>
            <wp:effectExtent l="0" t="0" r="0" b="0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C151CA85-997A-4A3E-F46F-7ACC5503B6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C151CA85-997A-4A3E-F46F-7ACC5503B6E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37" cy="6308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522EAF" w14:textId="77777777" w:rsidR="00A663BE" w:rsidRDefault="00A663BE" w:rsidP="00C217A0">
      <w:pPr>
        <w:pStyle w:val="yiv2527068708msonormal"/>
        <w:shd w:val="clear" w:color="auto" w:fill="FFFFFF"/>
        <w:spacing w:before="0" w:beforeAutospacing="0" w:after="0" w:afterAutospacing="0"/>
        <w:rPr>
          <w:rFonts w:ascii="Bulgari Type" w:eastAsia="Arial Unicode MS" w:hAnsi="Bulgari Type" w:cs="Calibri"/>
          <w:color w:val="FF0000"/>
          <w:sz w:val="22"/>
          <w:szCs w:val="22"/>
          <w:lang w:val="en-US" w:eastAsia="fr-CH"/>
        </w:rPr>
      </w:pPr>
    </w:p>
    <w:p w14:paraId="305C05C8" w14:textId="77777777" w:rsidR="00A663BE" w:rsidRPr="00AE20D3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b/>
          <w:bCs/>
          <w:sz w:val="22"/>
          <w:szCs w:val="22"/>
          <w:lang w:val="it-IT"/>
        </w:rPr>
        <w:t xml:space="preserve">Movimento </w:t>
      </w:r>
    </w:p>
    <w:p w14:paraId="55568932" w14:textId="77777777" w:rsidR="00A663BE" w:rsidRPr="00AE20D3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AE20D3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Movimento al quarzo</w:t>
      </w:r>
    </w:p>
    <w:p w14:paraId="73DA1E33" w14:textId="77777777" w:rsidR="00A663BE" w:rsidRPr="00994F72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="Arial Unicode MS" w:hAnsi="Bulgari Type" w:cs="Calibri"/>
          <w:color w:val="FF0000"/>
          <w:sz w:val="22"/>
          <w:szCs w:val="22"/>
          <w:lang w:val="it-IT"/>
        </w:rPr>
      </w:pPr>
    </w:p>
    <w:p w14:paraId="11C57EF8" w14:textId="77777777" w:rsidR="00A663BE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</w:pPr>
      <w:r w:rsidRPr="00273936">
        <w:rPr>
          <w:rFonts w:ascii="Bulgari Type" w:eastAsia="Arial Unicode MS" w:hAnsi="Bulgari Type" w:cs="Calibri"/>
          <w:b/>
          <w:bCs/>
          <w:sz w:val="22"/>
          <w:szCs w:val="22"/>
          <w:lang w:val="it-IT"/>
        </w:rPr>
        <w:t>Cassa, quadrante e bracciale</w:t>
      </w:r>
    </w:p>
    <w:p w14:paraId="60A4AE0F" w14:textId="3F6AF37A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Cassa curva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acciaio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d</w:t>
      </w:r>
      <w:r w:rsidR="00C67EDD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35 mm con lunetta in </w:t>
      </w:r>
      <w:r w:rsidR="007B2C0B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oro 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con 38 diamanti (0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29 ct).</w:t>
      </w:r>
    </w:p>
    <w:p w14:paraId="28B6579B" w14:textId="559814A6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lastRenderedPageBreak/>
        <w:t xml:space="preserve">Corona in </w:t>
      </w:r>
      <w:r w:rsidR="007B2C0B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oro rosa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incastonata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con </w:t>
      </w:r>
      <w:r w:rsidR="007B2C0B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rubellite rosa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taglio cabochon.</w:t>
      </w:r>
    </w:p>
    <w:p w14:paraId="764BAD32" w14:textId="3190FBB4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Quadrante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in madreperla </w:t>
      </w:r>
      <w:r w:rsidR="007B2C0B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rosa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</w:p>
    <w:p w14:paraId="504059D7" w14:textId="4511AA4D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Bracciale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a spirale</w:t>
      </w:r>
      <w:r w:rsidR="00C67EDD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singola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in 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acciaio</w:t>
      </w:r>
      <w:r w:rsidR="007B2C0B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e oro rosa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. Disponibile in due misure, 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135 mm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 xml:space="preserve"> e 145 mm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.</w:t>
      </w:r>
    </w:p>
    <w:p w14:paraId="4FC35E8D" w14:textId="77777777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</w:p>
    <w:p w14:paraId="150F3213" w14:textId="77777777" w:rsidR="00A663BE" w:rsidRPr="00273936" w:rsidRDefault="00A663BE" w:rsidP="00A663BE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</w:pP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Il fondello è personalizzato con la firma di Tadao Ando e l</w:t>
      </w:r>
      <w:r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’</w:t>
      </w:r>
      <w:r w:rsidRPr="00273936">
        <w:rPr>
          <w:rStyle w:val="eop"/>
          <w:rFonts w:ascii="Bulgari Type" w:eastAsia="Arial Unicode MS" w:hAnsi="Bulgari Type" w:cs="Calibri"/>
          <w:sz w:val="22"/>
          <w:szCs w:val="22"/>
          <w:lang w:val="it-IT"/>
        </w:rPr>
        <w:t>incisione "Tadao Ando Limited Edition".</w:t>
      </w:r>
    </w:p>
    <w:p w14:paraId="41DF58BC" w14:textId="77777777" w:rsidR="00A663BE" w:rsidRPr="00994F72" w:rsidRDefault="00A663BE" w:rsidP="00C217A0">
      <w:pPr>
        <w:pStyle w:val="yiv2527068708msonormal"/>
        <w:shd w:val="clear" w:color="auto" w:fill="FFFFFF"/>
        <w:spacing w:before="0" w:beforeAutospacing="0" w:after="0" w:afterAutospacing="0"/>
        <w:rPr>
          <w:rFonts w:ascii="Bulgari Type" w:eastAsia="Arial Unicode MS" w:hAnsi="Bulgari Type" w:cs="Calibri"/>
          <w:color w:val="FF0000"/>
          <w:sz w:val="22"/>
          <w:szCs w:val="22"/>
          <w:lang w:val="it-IT" w:eastAsia="fr-CH"/>
        </w:rPr>
      </w:pPr>
    </w:p>
    <w:sectPr w:rsidR="00A663BE" w:rsidRPr="00994F72" w:rsidSect="00E36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5BDBB" w14:textId="77777777" w:rsidR="00E36596" w:rsidRDefault="00E36596" w:rsidP="00B86B27">
      <w:r>
        <w:separator/>
      </w:r>
    </w:p>
  </w:endnote>
  <w:endnote w:type="continuationSeparator" w:id="0">
    <w:p w14:paraId="6183549B" w14:textId="77777777" w:rsidR="00E36596" w:rsidRDefault="00E36596" w:rsidP="00B8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lgari Type">
    <w:altName w:val="Calibri"/>
    <w:panose1 w:val="000005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5E3B4" w14:textId="77777777" w:rsidR="00E36596" w:rsidRDefault="00E36596" w:rsidP="00B86B27">
      <w:r>
        <w:separator/>
      </w:r>
    </w:p>
  </w:footnote>
  <w:footnote w:type="continuationSeparator" w:id="0">
    <w:p w14:paraId="08A0059B" w14:textId="77777777" w:rsidR="00E36596" w:rsidRDefault="00E36596" w:rsidP="00B86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C8E"/>
    <w:rsid w:val="0001047D"/>
    <w:rsid w:val="00061CB4"/>
    <w:rsid w:val="00084FB6"/>
    <w:rsid w:val="000C3CEC"/>
    <w:rsid w:val="000C54B5"/>
    <w:rsid w:val="000C5F68"/>
    <w:rsid w:val="000D479B"/>
    <w:rsid w:val="000E580F"/>
    <w:rsid w:val="00113C20"/>
    <w:rsid w:val="001233DB"/>
    <w:rsid w:val="00147841"/>
    <w:rsid w:val="00171800"/>
    <w:rsid w:val="001C3F7F"/>
    <w:rsid w:val="00273936"/>
    <w:rsid w:val="002753C4"/>
    <w:rsid w:val="00276FAD"/>
    <w:rsid w:val="00313275"/>
    <w:rsid w:val="00317831"/>
    <w:rsid w:val="00372E91"/>
    <w:rsid w:val="003B0865"/>
    <w:rsid w:val="003B61BB"/>
    <w:rsid w:val="003E452B"/>
    <w:rsid w:val="00400FFA"/>
    <w:rsid w:val="00455F3B"/>
    <w:rsid w:val="00472BF3"/>
    <w:rsid w:val="004D6A1E"/>
    <w:rsid w:val="0051790F"/>
    <w:rsid w:val="005878F0"/>
    <w:rsid w:val="0060196A"/>
    <w:rsid w:val="00620908"/>
    <w:rsid w:val="00643178"/>
    <w:rsid w:val="0064320F"/>
    <w:rsid w:val="006C3B8E"/>
    <w:rsid w:val="006F5564"/>
    <w:rsid w:val="00730EBD"/>
    <w:rsid w:val="00760040"/>
    <w:rsid w:val="00763C8B"/>
    <w:rsid w:val="007679FE"/>
    <w:rsid w:val="0077119F"/>
    <w:rsid w:val="007B2C0B"/>
    <w:rsid w:val="007C300F"/>
    <w:rsid w:val="007C4597"/>
    <w:rsid w:val="007C5D39"/>
    <w:rsid w:val="007E318F"/>
    <w:rsid w:val="00846DF6"/>
    <w:rsid w:val="008547FA"/>
    <w:rsid w:val="0086597B"/>
    <w:rsid w:val="008A554E"/>
    <w:rsid w:val="008B5A78"/>
    <w:rsid w:val="00915ABE"/>
    <w:rsid w:val="0091650A"/>
    <w:rsid w:val="0097295E"/>
    <w:rsid w:val="00993D25"/>
    <w:rsid w:val="00994F72"/>
    <w:rsid w:val="00997C8E"/>
    <w:rsid w:val="009B2B00"/>
    <w:rsid w:val="009D1A68"/>
    <w:rsid w:val="00A316B3"/>
    <w:rsid w:val="00A330CE"/>
    <w:rsid w:val="00A34B67"/>
    <w:rsid w:val="00A371AD"/>
    <w:rsid w:val="00A45F5D"/>
    <w:rsid w:val="00A55AC9"/>
    <w:rsid w:val="00A663BE"/>
    <w:rsid w:val="00AC2835"/>
    <w:rsid w:val="00AE20D3"/>
    <w:rsid w:val="00B05ECD"/>
    <w:rsid w:val="00B7250F"/>
    <w:rsid w:val="00B774D4"/>
    <w:rsid w:val="00B86B27"/>
    <w:rsid w:val="00BA5498"/>
    <w:rsid w:val="00BC17D7"/>
    <w:rsid w:val="00BD6041"/>
    <w:rsid w:val="00BE28F4"/>
    <w:rsid w:val="00BF44E8"/>
    <w:rsid w:val="00C217A0"/>
    <w:rsid w:val="00C34C61"/>
    <w:rsid w:val="00C6533B"/>
    <w:rsid w:val="00C67EDD"/>
    <w:rsid w:val="00C93C85"/>
    <w:rsid w:val="00CA0880"/>
    <w:rsid w:val="00CB40C7"/>
    <w:rsid w:val="00CE0DEC"/>
    <w:rsid w:val="00CE164D"/>
    <w:rsid w:val="00CE3B62"/>
    <w:rsid w:val="00D1490D"/>
    <w:rsid w:val="00D83C8C"/>
    <w:rsid w:val="00DB4FC2"/>
    <w:rsid w:val="00DC1C35"/>
    <w:rsid w:val="00DE2818"/>
    <w:rsid w:val="00DE776D"/>
    <w:rsid w:val="00E23F4B"/>
    <w:rsid w:val="00E36596"/>
    <w:rsid w:val="00E63B45"/>
    <w:rsid w:val="00EC7604"/>
    <w:rsid w:val="00EF4BEF"/>
    <w:rsid w:val="00F64C62"/>
    <w:rsid w:val="00F6765C"/>
    <w:rsid w:val="00FB0FEF"/>
    <w:rsid w:val="00FE1C2A"/>
    <w:rsid w:val="00FF27AE"/>
    <w:rsid w:val="00FF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E95601"/>
  <w15:chartTrackingRefBased/>
  <w15:docId w15:val="{3E37F304-14FF-47F1-B829-D1E1BBAF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8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2527068708msonormal">
    <w:name w:val="yiv2527068708msonormal"/>
    <w:basedOn w:val="Normal"/>
    <w:rsid w:val="00997C8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Hyperlink">
    <w:name w:val="Hyperlink"/>
    <w:basedOn w:val="DefaultParagraphFont"/>
    <w:uiPriority w:val="99"/>
    <w:unhideWhenUsed/>
    <w:rsid w:val="00997C8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97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C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C8E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7C8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4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4E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371AD"/>
    <w:pPr>
      <w:spacing w:after="0" w:line="240" w:lineRule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317831"/>
  </w:style>
  <w:style w:type="paragraph" w:customStyle="1" w:styleId="paragraph">
    <w:name w:val="paragraph"/>
    <w:basedOn w:val="Normal"/>
    <w:rsid w:val="0031783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CH"/>
      <w14:ligatures w14:val="none"/>
    </w:rPr>
  </w:style>
  <w:style w:type="character" w:customStyle="1" w:styleId="eop">
    <w:name w:val="eop"/>
    <w:basedOn w:val="DefaultParagraphFont"/>
    <w:rsid w:val="00BC17D7"/>
  </w:style>
  <w:style w:type="paragraph" w:styleId="NormalWeb">
    <w:name w:val="Normal (Web)"/>
    <w:basedOn w:val="Normal"/>
    <w:uiPriority w:val="99"/>
    <w:semiHidden/>
    <w:unhideWhenUsed/>
    <w:rsid w:val="00BC17D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CH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86B27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B2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6B27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B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8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6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2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4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59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785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630638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37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64381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55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3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8527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96197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4406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4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8" ma:contentTypeDescription="Create a new document." ma:contentTypeScope="" ma:versionID="742fa16ce087e93eaf7e24a1eb814266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c66384945d82d6db04c9ed3ab97ee5ad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69A7BE-82FF-4268-A126-4979E968319B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customXml/itemProps2.xml><?xml version="1.0" encoding="utf-8"?>
<ds:datastoreItem xmlns:ds="http://schemas.openxmlformats.org/officeDocument/2006/customXml" ds:itemID="{777827B0-262A-4828-BAD5-9FF65E36DFE4}"/>
</file>

<file path=customXml/itemProps3.xml><?xml version="1.0" encoding="utf-8"?>
<ds:datastoreItem xmlns:ds="http://schemas.openxmlformats.org/officeDocument/2006/customXml" ds:itemID="{D3BCD329-14E9-4189-B41A-BD2FC09AF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5</Pages>
  <Words>1201</Words>
  <Characters>6934</Characters>
  <Application>Microsoft Office Word</Application>
  <DocSecurity>0</DocSecurity>
  <Lines>57</Lines>
  <Paragraphs>16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 Pearson</dc:creator>
  <cp:keywords/>
  <dc:description/>
  <cp:lastModifiedBy>Patrizia Panni</cp:lastModifiedBy>
  <cp:revision>13</cp:revision>
  <dcterms:created xsi:type="dcterms:W3CDTF">2024-03-28T11:21:00Z</dcterms:created>
  <dcterms:modified xsi:type="dcterms:W3CDTF">2024-04-04T12:37:00Z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3d92a764717277b2e52804215e11a86b7b15e7bee5c5453c5e57a089cc987aa9</vt:lpwstr>
  </property>
  <property fmtid="{D5CDD505-2E9C-101B-9397-08002B2CF9AE}" pid="3" name="ContentTypeId">
    <vt:lpwstr>0x01010031B8234DB7B4954DA04240ABEF25AE67</vt:lpwstr>
  </property>
</Properties>
</file>